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F" w:rsidRPr="00BD50DB" w:rsidRDefault="007E384F" w:rsidP="007E384F">
      <w:pPr>
        <w:widowControl w:val="0"/>
        <w:tabs>
          <w:tab w:val="left" w:pos="284"/>
        </w:tabs>
        <w:ind w:right="43"/>
        <w:jc w:val="center"/>
      </w:pPr>
      <w:r w:rsidRPr="00BD50D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43180</wp:posOffset>
            </wp:positionV>
            <wp:extent cx="478155" cy="578485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84F" w:rsidRPr="00BD50DB" w:rsidRDefault="007E384F" w:rsidP="007E384F">
      <w:pPr>
        <w:widowControl w:val="0"/>
        <w:tabs>
          <w:tab w:val="left" w:pos="284"/>
        </w:tabs>
        <w:ind w:right="43"/>
        <w:jc w:val="center"/>
      </w:pPr>
    </w:p>
    <w:p w:rsidR="007E384F" w:rsidRPr="00BD50DB" w:rsidRDefault="007E384F" w:rsidP="007E384F">
      <w:pPr>
        <w:widowControl w:val="0"/>
        <w:tabs>
          <w:tab w:val="left" w:pos="284"/>
        </w:tabs>
        <w:ind w:right="43"/>
        <w:jc w:val="center"/>
      </w:pPr>
    </w:p>
    <w:p w:rsidR="007E384F" w:rsidRPr="00BD50DB" w:rsidRDefault="007E384F" w:rsidP="007E384F">
      <w:pPr>
        <w:widowControl w:val="0"/>
        <w:tabs>
          <w:tab w:val="left" w:pos="284"/>
        </w:tabs>
        <w:ind w:right="43"/>
        <w:jc w:val="center"/>
      </w:pPr>
    </w:p>
    <w:p w:rsidR="007E384F" w:rsidRPr="00E745C8" w:rsidRDefault="007E384F" w:rsidP="007E384F">
      <w:pPr>
        <w:jc w:val="center"/>
        <w:rPr>
          <w:sz w:val="28"/>
          <w:szCs w:val="28"/>
        </w:rPr>
      </w:pPr>
      <w:r w:rsidRPr="00E745C8">
        <w:rPr>
          <w:sz w:val="28"/>
          <w:szCs w:val="28"/>
        </w:rPr>
        <w:t>АДМИНИСТРАЦИЯ НАРЫМСКОГО СЕЛЬСКОГО ПОСЕЛЕНИЯ</w:t>
      </w:r>
    </w:p>
    <w:p w:rsidR="007E384F" w:rsidRPr="00E745C8" w:rsidRDefault="007E384F" w:rsidP="007E384F">
      <w:pPr>
        <w:jc w:val="center"/>
        <w:rPr>
          <w:sz w:val="28"/>
          <w:szCs w:val="28"/>
        </w:rPr>
      </w:pPr>
      <w:r w:rsidRPr="00E745C8">
        <w:rPr>
          <w:sz w:val="28"/>
          <w:szCs w:val="28"/>
        </w:rPr>
        <w:t>ПАРАБЕЛЬСКОГО РАЙОНА ТОМСКОЙ ОБЛАСТИ</w:t>
      </w:r>
    </w:p>
    <w:p w:rsidR="007E384F" w:rsidRPr="00E745C8" w:rsidRDefault="007E384F" w:rsidP="007E384F">
      <w:pPr>
        <w:jc w:val="center"/>
        <w:rPr>
          <w:b/>
          <w:sz w:val="28"/>
          <w:szCs w:val="28"/>
        </w:rPr>
      </w:pPr>
    </w:p>
    <w:p w:rsidR="007E384F" w:rsidRPr="00812933" w:rsidRDefault="007E384F" w:rsidP="007E384F">
      <w:pPr>
        <w:jc w:val="center"/>
        <w:rPr>
          <w:b/>
          <w:sz w:val="32"/>
          <w:szCs w:val="32"/>
        </w:rPr>
      </w:pPr>
      <w:r w:rsidRPr="00812933">
        <w:rPr>
          <w:b/>
          <w:sz w:val="32"/>
          <w:szCs w:val="32"/>
        </w:rPr>
        <w:t>ПОСТАНОВЛЕНИЕ</w:t>
      </w:r>
    </w:p>
    <w:p w:rsidR="007E384F" w:rsidRPr="002D091C" w:rsidRDefault="001A4C51" w:rsidP="007E384F">
      <w:r>
        <w:t>19.12.2022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№97</w:t>
      </w:r>
    </w:p>
    <w:p w:rsidR="007E384F" w:rsidRPr="002D091C" w:rsidRDefault="007E384F" w:rsidP="007E384F"/>
    <w:p w:rsidR="007E384F" w:rsidRPr="002D091C" w:rsidRDefault="007E384F" w:rsidP="007E384F">
      <w:pPr>
        <w:jc w:val="center"/>
      </w:pPr>
    </w:p>
    <w:p w:rsidR="007E384F" w:rsidRPr="002D091C" w:rsidRDefault="007E384F" w:rsidP="007E384F">
      <w:pPr>
        <w:ind w:left="851" w:right="850"/>
        <w:jc w:val="center"/>
        <w:rPr>
          <w:b/>
        </w:rPr>
      </w:pPr>
      <w:proofErr w:type="gramStart"/>
      <w:r w:rsidRPr="002D091C">
        <w:rPr>
          <w:b/>
        </w:rPr>
        <w:t xml:space="preserve">О внесении изменений в постановление </w:t>
      </w:r>
      <w:r w:rsidR="00B21E9D" w:rsidRPr="002D091C">
        <w:rPr>
          <w:b/>
        </w:rPr>
        <w:t>Администрации Нарымского сельского поселения от 01.03.2022 №1</w:t>
      </w:r>
      <w:r w:rsidR="00FE089E">
        <w:rPr>
          <w:b/>
        </w:rPr>
        <w:t>8</w:t>
      </w:r>
      <w:r w:rsidR="00B21E9D" w:rsidRPr="002D091C">
        <w:rPr>
          <w:b/>
        </w:rPr>
        <w:t>а «</w:t>
      </w:r>
      <w:r w:rsidR="00FE089E" w:rsidRPr="0033754E">
        <w:rPr>
          <w:b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определенные законодательные</w:t>
      </w:r>
      <w:proofErr w:type="gramEnd"/>
      <w:r w:rsidR="00FE089E" w:rsidRPr="0033754E">
        <w:rPr>
          <w:b/>
        </w:rPr>
        <w:t xml:space="preserve"> акты Российской Федерации»»</w:t>
      </w:r>
      <w:r w:rsidRPr="002D091C">
        <w:rPr>
          <w:b/>
        </w:rPr>
        <w:t>»</w:t>
      </w:r>
    </w:p>
    <w:p w:rsidR="00B21E9D" w:rsidRPr="002D091C" w:rsidRDefault="00B21E9D" w:rsidP="007E384F">
      <w:pPr>
        <w:ind w:left="851" w:right="850"/>
        <w:jc w:val="center"/>
        <w:rPr>
          <w:b/>
        </w:rPr>
      </w:pPr>
    </w:p>
    <w:p w:rsidR="00B21E9D" w:rsidRPr="002D091C" w:rsidRDefault="00B21E9D" w:rsidP="00B21E9D">
      <w:pPr>
        <w:ind w:firstLine="425"/>
        <w:jc w:val="both"/>
        <w:rPr>
          <w:color w:val="000000"/>
        </w:rPr>
      </w:pPr>
      <w:r w:rsidRPr="002D091C">
        <w:rPr>
          <w:color w:val="000000"/>
        </w:rPr>
        <w:t xml:space="preserve">В целях приведения муниципального нормативного правового акта в соответствие с действующим законодательством, на основании </w:t>
      </w:r>
      <w:r w:rsidR="008F32AB" w:rsidRPr="002D091C">
        <w:rPr>
          <w:color w:val="000000"/>
        </w:rPr>
        <w:t xml:space="preserve">экспертного заключения Департамента по государственно-правовым вопросам и законопроектной деятельности от </w:t>
      </w:r>
      <w:r w:rsidR="009B10B9">
        <w:rPr>
          <w:color w:val="000000"/>
        </w:rPr>
        <w:t>24.06</w:t>
      </w:r>
      <w:r w:rsidR="008F32AB" w:rsidRPr="002D091C">
        <w:rPr>
          <w:color w:val="000000"/>
        </w:rPr>
        <w:t>.2022 №26-01-</w:t>
      </w:r>
      <w:r w:rsidR="009B10B9">
        <w:rPr>
          <w:color w:val="000000"/>
        </w:rPr>
        <w:t>559</w:t>
      </w:r>
      <w:r w:rsidRPr="002D091C">
        <w:rPr>
          <w:color w:val="000000"/>
        </w:rPr>
        <w:t>,</w:t>
      </w:r>
      <w:r w:rsidR="009B10B9">
        <w:rPr>
          <w:color w:val="000000"/>
        </w:rPr>
        <w:t xml:space="preserve"> протеста прокурора </w:t>
      </w:r>
      <w:proofErr w:type="spellStart"/>
      <w:r w:rsidR="009B10B9">
        <w:rPr>
          <w:color w:val="000000"/>
        </w:rPr>
        <w:t>Парабельского</w:t>
      </w:r>
      <w:proofErr w:type="spellEnd"/>
      <w:r w:rsidR="009B10B9">
        <w:rPr>
          <w:color w:val="000000"/>
        </w:rPr>
        <w:t xml:space="preserve"> района от </w:t>
      </w:r>
      <w:r w:rsidR="00A94D2A">
        <w:rPr>
          <w:color w:val="000000"/>
        </w:rPr>
        <w:t xml:space="preserve">30.09.2022 №32-2022, </w:t>
      </w:r>
    </w:p>
    <w:p w:rsidR="00B21E9D" w:rsidRPr="002D091C" w:rsidRDefault="00B21E9D" w:rsidP="00B21E9D">
      <w:pPr>
        <w:ind w:firstLine="425"/>
        <w:jc w:val="both"/>
        <w:rPr>
          <w:color w:val="000000"/>
        </w:rPr>
      </w:pPr>
    </w:p>
    <w:p w:rsidR="00B21E9D" w:rsidRPr="002D091C" w:rsidRDefault="00B21E9D" w:rsidP="00B21E9D">
      <w:pPr>
        <w:ind w:firstLine="425"/>
        <w:jc w:val="both"/>
        <w:rPr>
          <w:color w:val="000000"/>
        </w:rPr>
      </w:pPr>
      <w:r w:rsidRPr="002D091C">
        <w:rPr>
          <w:color w:val="000000"/>
        </w:rPr>
        <w:t>ПОСТАНОВЛЯЮ:</w:t>
      </w:r>
    </w:p>
    <w:p w:rsidR="00B21E9D" w:rsidRPr="002D091C" w:rsidRDefault="00B21E9D" w:rsidP="00464AB6">
      <w:pPr>
        <w:ind w:right="850" w:firstLine="426"/>
        <w:jc w:val="center"/>
        <w:rPr>
          <w:b/>
        </w:rPr>
      </w:pPr>
    </w:p>
    <w:p w:rsidR="00B21E9D" w:rsidRPr="006B55BD" w:rsidRDefault="00B21E9D" w:rsidP="00F9509E">
      <w:pPr>
        <w:pStyle w:val="a3"/>
        <w:numPr>
          <w:ilvl w:val="0"/>
          <w:numId w:val="3"/>
        </w:numPr>
        <w:tabs>
          <w:tab w:val="left" w:pos="993"/>
        </w:tabs>
        <w:ind w:left="0" w:right="-1" w:firstLine="426"/>
        <w:jc w:val="both"/>
      </w:pPr>
      <w:proofErr w:type="gramStart"/>
      <w:r w:rsidRPr="006B55BD">
        <w:t xml:space="preserve">Внести в постановление Администрации Нарымского сельского поселения  </w:t>
      </w:r>
      <w:r w:rsidR="002B242D" w:rsidRPr="006B55BD">
        <w:t>от 01.03.2022 №1</w:t>
      </w:r>
      <w:r w:rsidR="00A94D2A" w:rsidRPr="006B55BD">
        <w:t>8</w:t>
      </w:r>
      <w:r w:rsidR="002B242D" w:rsidRPr="006B55BD">
        <w:t>а «</w:t>
      </w:r>
      <w:r w:rsidR="00A94D2A" w:rsidRPr="006B55BD"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определенные законодательные акты Российской</w:t>
      </w:r>
      <w:proofErr w:type="gramEnd"/>
      <w:r w:rsidR="00A94D2A" w:rsidRPr="006B55BD">
        <w:t xml:space="preserve"> Федерации»»</w:t>
      </w:r>
      <w:r w:rsidR="002B242D" w:rsidRPr="006B55BD">
        <w:t xml:space="preserve"> </w:t>
      </w:r>
      <w:r w:rsidR="007E6C6F" w:rsidRPr="006B55BD">
        <w:t xml:space="preserve">следующие </w:t>
      </w:r>
      <w:r w:rsidR="002A62F9" w:rsidRPr="006B55BD">
        <w:t xml:space="preserve"> изменения:</w:t>
      </w:r>
    </w:p>
    <w:p w:rsidR="00AB6CD0" w:rsidRPr="006B55BD" w:rsidRDefault="00682A5C" w:rsidP="00F9509E">
      <w:pPr>
        <w:pStyle w:val="a7"/>
        <w:tabs>
          <w:tab w:val="left" w:pos="709"/>
          <w:tab w:val="left" w:pos="993"/>
        </w:tabs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55BD">
        <w:rPr>
          <w:rFonts w:ascii="Times New Roman" w:hAnsi="Times New Roman"/>
          <w:sz w:val="24"/>
          <w:szCs w:val="24"/>
        </w:rPr>
        <w:t>в</w:t>
      </w:r>
      <w:r w:rsidR="00B21E9D" w:rsidRPr="006B55BD">
        <w:rPr>
          <w:rFonts w:ascii="Times New Roman" w:hAnsi="Times New Roman"/>
          <w:sz w:val="24"/>
          <w:szCs w:val="24"/>
        </w:rPr>
        <w:t xml:space="preserve"> </w:t>
      </w:r>
      <w:r w:rsidRPr="006B55BD">
        <w:rPr>
          <w:rFonts w:ascii="Times New Roman" w:hAnsi="Times New Roman"/>
          <w:sz w:val="24"/>
          <w:szCs w:val="24"/>
        </w:rPr>
        <w:t>а</w:t>
      </w:r>
      <w:r w:rsidR="00B21E9D" w:rsidRPr="006B55BD">
        <w:rPr>
          <w:rFonts w:ascii="Times New Roman" w:hAnsi="Times New Roman"/>
          <w:sz w:val="24"/>
          <w:szCs w:val="24"/>
        </w:rPr>
        <w:t>дминистративн</w:t>
      </w:r>
      <w:r w:rsidRPr="006B55BD">
        <w:rPr>
          <w:rFonts w:ascii="Times New Roman" w:hAnsi="Times New Roman"/>
          <w:sz w:val="24"/>
          <w:szCs w:val="24"/>
        </w:rPr>
        <w:t>ом</w:t>
      </w:r>
      <w:r w:rsidR="00B21E9D" w:rsidRPr="006B55BD">
        <w:rPr>
          <w:rFonts w:ascii="Times New Roman" w:hAnsi="Times New Roman"/>
          <w:sz w:val="24"/>
          <w:szCs w:val="24"/>
        </w:rPr>
        <w:t xml:space="preserve"> регламент</w:t>
      </w:r>
      <w:r w:rsidRPr="006B55BD">
        <w:rPr>
          <w:rFonts w:ascii="Times New Roman" w:hAnsi="Times New Roman"/>
          <w:sz w:val="24"/>
          <w:szCs w:val="24"/>
        </w:rPr>
        <w:t>е</w:t>
      </w:r>
      <w:r w:rsidR="00B21E9D" w:rsidRPr="006B55BD">
        <w:rPr>
          <w:rFonts w:ascii="Times New Roman" w:hAnsi="Times New Roman"/>
          <w:sz w:val="24"/>
          <w:szCs w:val="24"/>
        </w:rPr>
        <w:t xml:space="preserve"> «</w:t>
      </w:r>
      <w:r w:rsidR="00A94D2A" w:rsidRPr="006B55BD">
        <w:rPr>
          <w:rFonts w:ascii="Times New Roman" w:hAnsi="Times New Roman"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Федерации»</w:t>
      </w:r>
      <w:r w:rsidRPr="006B55BD">
        <w:rPr>
          <w:rFonts w:ascii="Times New Roman" w:hAnsi="Times New Roman"/>
          <w:sz w:val="24"/>
          <w:szCs w:val="24"/>
        </w:rPr>
        <w:t>, утвержденном указанным постановлением</w:t>
      </w:r>
      <w:r w:rsidR="00B21E9D" w:rsidRPr="006B55BD">
        <w:rPr>
          <w:rFonts w:ascii="Times New Roman" w:hAnsi="Times New Roman"/>
          <w:sz w:val="24"/>
          <w:szCs w:val="24"/>
        </w:rPr>
        <w:t xml:space="preserve">  (далее - Административный регламент)</w:t>
      </w:r>
      <w:proofErr w:type="gramEnd"/>
    </w:p>
    <w:p w:rsidR="0033266D" w:rsidRPr="006B55BD" w:rsidRDefault="0033266D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6B55BD">
        <w:t xml:space="preserve">в пункте 1.4. раздела  </w:t>
      </w:r>
      <w:r w:rsidRPr="006B55BD">
        <w:rPr>
          <w:lang w:val="en-US"/>
        </w:rPr>
        <w:t>I</w:t>
      </w:r>
      <w:r w:rsidRPr="006B55BD">
        <w:t xml:space="preserve"> Административного регламента слова «</w:t>
      </w:r>
      <w:hyperlink r:id="rId6" w:history="1">
        <w:r w:rsidR="001F4399" w:rsidRPr="006B55BD">
          <w:rPr>
            <w:rStyle w:val="a4"/>
            <w:color w:val="auto"/>
          </w:rPr>
          <w:t>http://70.gosuslugi.ru/»</w:t>
        </w:r>
      </w:hyperlink>
      <w:r w:rsidRPr="006B55BD">
        <w:t xml:space="preserve"> исключить;</w:t>
      </w:r>
    </w:p>
    <w:p w:rsidR="00B03560" w:rsidRPr="006B55BD" w:rsidRDefault="00B03560" w:rsidP="00B03560">
      <w:pPr>
        <w:pStyle w:val="a3"/>
        <w:numPr>
          <w:ilvl w:val="0"/>
          <w:numId w:val="1"/>
        </w:numPr>
        <w:tabs>
          <w:tab w:val="left" w:pos="142"/>
        </w:tabs>
        <w:ind w:left="0" w:firstLine="426"/>
        <w:jc w:val="both"/>
        <w:rPr>
          <w:bCs/>
        </w:rPr>
      </w:pPr>
      <w:r w:rsidRPr="006B55BD">
        <w:t xml:space="preserve">пункт 2.4 раздела  </w:t>
      </w:r>
      <w:r w:rsidRPr="006B55BD">
        <w:rPr>
          <w:lang w:val="en-US"/>
        </w:rPr>
        <w:t>II</w:t>
      </w:r>
      <w:r w:rsidRPr="006B55BD">
        <w:t xml:space="preserve"> Административного регламента изложить в новой редакции:</w:t>
      </w:r>
    </w:p>
    <w:p w:rsidR="00B03560" w:rsidRPr="006B55BD" w:rsidRDefault="00B03560" w:rsidP="00B03560">
      <w:pPr>
        <w:pStyle w:val="a3"/>
        <w:tabs>
          <w:tab w:val="left" w:pos="142"/>
        </w:tabs>
        <w:ind w:left="0" w:firstLine="426"/>
        <w:jc w:val="both"/>
      </w:pPr>
      <w:r w:rsidRPr="006B55BD">
        <w:t>«2.4.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</w:t>
      </w:r>
      <w:proofErr w:type="gramStart"/>
      <w:r w:rsidRPr="006B55BD">
        <w:t xml:space="preserve"> ,</w:t>
      </w:r>
      <w:proofErr w:type="gramEnd"/>
      <w:r w:rsidRPr="006B55BD">
        <w:t xml:space="preserve"> а в  случае </w:t>
      </w:r>
      <w:r w:rsidRPr="006B55BD">
        <w:lastRenderedPageBreak/>
        <w:t>оформления специального разрешения в упрощенном порядке при движении транспортного средства по установленному и (или) постоянному маршруту специальное разрешение выдается в течени</w:t>
      </w:r>
      <w:proofErr w:type="gramStart"/>
      <w:r w:rsidRPr="006B55BD">
        <w:t>и</w:t>
      </w:r>
      <w:proofErr w:type="gramEnd"/>
      <w:r w:rsidRPr="006B55BD">
        <w:t xml:space="preserve"> 2 рабочих дней с даты регистрации заявления.»;</w:t>
      </w:r>
    </w:p>
    <w:p w:rsidR="00DC674D" w:rsidRPr="006B55BD" w:rsidRDefault="00400795" w:rsidP="00DC674D">
      <w:pPr>
        <w:pStyle w:val="a3"/>
        <w:numPr>
          <w:ilvl w:val="0"/>
          <w:numId w:val="1"/>
        </w:numPr>
        <w:ind w:left="0" w:firstLine="426"/>
        <w:jc w:val="both"/>
      </w:pPr>
      <w:r w:rsidRPr="006B55BD">
        <w:t xml:space="preserve">Пункт 2.9  раздела </w:t>
      </w:r>
      <w:proofErr w:type="spellStart"/>
      <w:proofErr w:type="gramStart"/>
      <w:r w:rsidRPr="006B55BD">
        <w:t>раздела</w:t>
      </w:r>
      <w:proofErr w:type="spellEnd"/>
      <w:proofErr w:type="gramEnd"/>
      <w:r w:rsidRPr="006B55BD">
        <w:t xml:space="preserve">  </w:t>
      </w:r>
      <w:r w:rsidRPr="006B55BD">
        <w:rPr>
          <w:lang w:val="en-US"/>
        </w:rPr>
        <w:t>II</w:t>
      </w:r>
      <w:r w:rsidRPr="006B55BD">
        <w:t xml:space="preserve"> Административного регламента  изложить в новой редакции:</w:t>
      </w:r>
      <w:r w:rsidR="00DC674D" w:rsidRPr="006B55BD">
        <w:t xml:space="preserve"> </w:t>
      </w:r>
    </w:p>
    <w:p w:rsidR="007B3D64" w:rsidRPr="006B55BD" w:rsidRDefault="00400795" w:rsidP="007B3D64">
      <w:pPr>
        <w:ind w:firstLine="426"/>
        <w:jc w:val="both"/>
      </w:pPr>
      <w:r w:rsidRPr="006B55BD">
        <w:t>«2.9. Основания для отказа в приеме к рассмотрению документов, необходимых для предоставления муниципальной услуги, являются,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B3D64" w:rsidRPr="006B55BD" w:rsidRDefault="00400795" w:rsidP="007B3D64">
      <w:pPr>
        <w:ind w:firstLine="426"/>
        <w:jc w:val="both"/>
      </w:pPr>
      <w:r w:rsidRPr="006B55BD">
        <w:t>- непредставление или представление не в полном объеме документов, указанных в пункте 2.6 настоящего административного регламента, которые заявитель в соответствии с законодательством, регулирующим предоставление муниципальных услуг, должен представить самостоятельно.»;</w:t>
      </w:r>
    </w:p>
    <w:p w:rsidR="00400795" w:rsidRPr="006B55BD" w:rsidRDefault="00400795" w:rsidP="007B3D64">
      <w:pPr>
        <w:pStyle w:val="a3"/>
        <w:numPr>
          <w:ilvl w:val="0"/>
          <w:numId w:val="1"/>
        </w:numPr>
        <w:ind w:left="0" w:firstLine="426"/>
        <w:jc w:val="both"/>
      </w:pPr>
      <w:r w:rsidRPr="006B55BD">
        <w:t xml:space="preserve">подраздел «Исчерпывающий перечень оснований для приостановления или отказа в предоставлении муниципальной услуги» раздела </w:t>
      </w:r>
      <w:proofErr w:type="spellStart"/>
      <w:proofErr w:type="gramStart"/>
      <w:r w:rsidRPr="006B55BD">
        <w:t>раздела</w:t>
      </w:r>
      <w:proofErr w:type="spellEnd"/>
      <w:proofErr w:type="gramEnd"/>
      <w:r w:rsidRPr="006B55BD">
        <w:t xml:space="preserve">  </w:t>
      </w:r>
      <w:r w:rsidRPr="006B55BD">
        <w:rPr>
          <w:lang w:val="en-US"/>
        </w:rPr>
        <w:t>II</w:t>
      </w:r>
      <w:r w:rsidRPr="006B55BD">
        <w:t xml:space="preserve"> Административного регламента   дополнить  словами:</w:t>
      </w:r>
    </w:p>
    <w:p w:rsidR="00400795" w:rsidRPr="006B55BD" w:rsidRDefault="00400795" w:rsidP="00400795">
      <w:pPr>
        <w:ind w:firstLine="426"/>
        <w:jc w:val="both"/>
      </w:pPr>
      <w:r w:rsidRPr="006B55BD">
        <w:t xml:space="preserve">«2.11.  </w:t>
      </w:r>
      <w:proofErr w:type="gramStart"/>
      <w:r w:rsidRPr="006B55BD">
        <w:t>Орган, предоставляющий муниципальную услугу принимает</w:t>
      </w:r>
      <w:proofErr w:type="gramEnd"/>
      <w:r w:rsidRPr="006B55BD">
        <w:t xml:space="preserve"> решение об отказе в предоставлении муниципальной услуги в случае:</w:t>
      </w:r>
    </w:p>
    <w:p w:rsidR="00400795" w:rsidRPr="006B55BD" w:rsidRDefault="00400795" w:rsidP="00400795">
      <w:pPr>
        <w:ind w:firstLine="426"/>
        <w:jc w:val="both"/>
      </w:pPr>
      <w:r w:rsidRPr="006B55BD">
        <w:t>1.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400795" w:rsidRPr="006B55BD" w:rsidRDefault="00400795" w:rsidP="00400795">
      <w:pPr>
        <w:ind w:firstLine="426"/>
        <w:jc w:val="both"/>
      </w:pPr>
      <w:r w:rsidRPr="006B55BD">
        <w:t>2. установленные требования о перевозке груза, не являющегося неделимым, не соблюдены;</w:t>
      </w:r>
    </w:p>
    <w:p w:rsidR="00400795" w:rsidRPr="006B55BD" w:rsidRDefault="00400795" w:rsidP="00400795">
      <w:pPr>
        <w:ind w:firstLine="426"/>
        <w:jc w:val="both"/>
      </w:pPr>
      <w:r w:rsidRPr="006B55BD">
        <w:t>3.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400795" w:rsidRPr="006B55BD" w:rsidRDefault="00400795" w:rsidP="00400795">
      <w:pPr>
        <w:ind w:firstLine="426"/>
        <w:jc w:val="both"/>
      </w:pPr>
      <w:r w:rsidRPr="006B55BD">
        <w:t xml:space="preserve">4. технические характеристики и регистрационные данные транспортных средств не соответствуют </w:t>
      </w:r>
      <w:proofErr w:type="gramStart"/>
      <w:r w:rsidRPr="006B55BD">
        <w:t>указанным</w:t>
      </w:r>
      <w:proofErr w:type="gramEnd"/>
      <w:r w:rsidRPr="006B55BD">
        <w:t xml:space="preserve"> в заявлении;</w:t>
      </w:r>
    </w:p>
    <w:p w:rsidR="00400795" w:rsidRPr="006B55BD" w:rsidRDefault="00400795" w:rsidP="00400795">
      <w:pPr>
        <w:ind w:firstLine="426"/>
        <w:jc w:val="both"/>
      </w:pPr>
      <w:r w:rsidRPr="006B55BD">
        <w:t>5.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00795" w:rsidRPr="006B55BD" w:rsidRDefault="00400795" w:rsidP="00400795">
      <w:pPr>
        <w:ind w:firstLine="426"/>
        <w:jc w:val="both"/>
      </w:pPr>
      <w:r w:rsidRPr="006B55BD">
        <w:t xml:space="preserve">6. отсутствует согласие заявителя </w:t>
      </w:r>
      <w:proofErr w:type="gramStart"/>
      <w:r w:rsidRPr="006B55BD">
        <w:t>на</w:t>
      </w:r>
      <w:proofErr w:type="gramEnd"/>
      <w:r w:rsidRPr="006B55BD">
        <w:t>:</w:t>
      </w:r>
    </w:p>
    <w:p w:rsidR="00400795" w:rsidRPr="006B55BD" w:rsidRDefault="00400795" w:rsidP="00400795">
      <w:pPr>
        <w:ind w:firstLine="426"/>
        <w:jc w:val="both"/>
      </w:pPr>
      <w:r w:rsidRPr="006B55BD">
        <w:t>- разработку проекта организации дорожного движения и (или) специального проекта;</w:t>
      </w:r>
    </w:p>
    <w:p w:rsidR="00400795" w:rsidRPr="006B55BD" w:rsidRDefault="00400795" w:rsidP="00400795">
      <w:pPr>
        <w:ind w:firstLine="426"/>
        <w:jc w:val="both"/>
      </w:pPr>
      <w:r w:rsidRPr="006B55BD">
        <w:t>- проведение оценки технического состояния автомобильной дороги;</w:t>
      </w:r>
    </w:p>
    <w:p w:rsidR="00400795" w:rsidRPr="006B55BD" w:rsidRDefault="00400795" w:rsidP="00400795">
      <w:pPr>
        <w:ind w:firstLine="426"/>
        <w:jc w:val="both"/>
      </w:pPr>
      <w:r w:rsidRPr="006B55BD"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00795" w:rsidRPr="006B55BD" w:rsidRDefault="00400795" w:rsidP="00400795">
      <w:pPr>
        <w:ind w:firstLine="426"/>
        <w:jc w:val="both"/>
      </w:pPr>
      <w:r w:rsidRPr="006B55BD"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00795" w:rsidRPr="006B55BD" w:rsidRDefault="00400795" w:rsidP="00400795">
      <w:pPr>
        <w:ind w:firstLine="426"/>
        <w:jc w:val="both"/>
      </w:pPr>
      <w:r w:rsidRPr="006B55BD">
        <w:t xml:space="preserve">7. заявитель не внес плату в счет </w:t>
      </w:r>
      <w:proofErr w:type="gramStart"/>
      <w:r w:rsidRPr="006B55BD"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6B55BD">
        <w:t xml:space="preserve"> копии платежных документов, подтверждающих такую оплату;</w:t>
      </w:r>
    </w:p>
    <w:p w:rsidR="00400795" w:rsidRPr="006B55BD" w:rsidRDefault="00400795" w:rsidP="00400795">
      <w:pPr>
        <w:ind w:firstLine="426"/>
        <w:jc w:val="both"/>
      </w:pPr>
      <w:r w:rsidRPr="006B55BD">
        <w:t xml:space="preserve">8.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средств, при обращении заявителя за получением оформленного бланка специального разрешения в случае, если заявление и </w:t>
      </w:r>
      <w:r w:rsidRPr="006B55BD">
        <w:lastRenderedPageBreak/>
        <w:t>документы направлялись в уполномоченный орган с использованием факсимильной связи;</w:t>
      </w:r>
    </w:p>
    <w:p w:rsidR="00400795" w:rsidRPr="006B55BD" w:rsidRDefault="00400795" w:rsidP="00400795">
      <w:pPr>
        <w:ind w:firstLine="426"/>
        <w:jc w:val="both"/>
      </w:pPr>
      <w:r w:rsidRPr="006B55BD">
        <w:t>9.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400795" w:rsidRPr="006B55BD" w:rsidRDefault="00400795" w:rsidP="00400795">
      <w:pPr>
        <w:ind w:firstLine="426"/>
        <w:jc w:val="both"/>
      </w:pPr>
      <w:r w:rsidRPr="006B55BD">
        <w:t>10. истек указанный в заявлении срок перевозки.</w:t>
      </w:r>
    </w:p>
    <w:p w:rsidR="00400795" w:rsidRPr="006B55BD" w:rsidRDefault="00400795" w:rsidP="00400795">
      <w:pPr>
        <w:ind w:firstLine="426"/>
        <w:jc w:val="both"/>
      </w:pPr>
      <w:r w:rsidRPr="006B55BD">
        <w:t>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B03560" w:rsidRPr="006B55BD" w:rsidRDefault="00400795" w:rsidP="00DC674D">
      <w:pPr>
        <w:ind w:firstLine="426"/>
        <w:jc w:val="both"/>
      </w:pPr>
      <w:r w:rsidRPr="006B55BD">
        <w:t>Уполномоченный орган в случае принятия решения об отказе в выдаче специального разрешения по основаниям, выбранным заявителем способом связи информирует его о принятом решении в течение четырех рабочих дней со дня регистрации заявления</w:t>
      </w:r>
      <w:proofErr w:type="gramStart"/>
      <w:r w:rsidRPr="006B55BD">
        <w:t>.»;</w:t>
      </w:r>
      <w:proofErr w:type="gramEnd"/>
    </w:p>
    <w:p w:rsidR="004707D1" w:rsidRPr="006B55BD" w:rsidRDefault="004707D1" w:rsidP="003A3086">
      <w:pPr>
        <w:pStyle w:val="s1"/>
        <w:numPr>
          <w:ilvl w:val="0"/>
          <w:numId w:val="1"/>
        </w:numPr>
        <w:spacing w:before="0" w:beforeAutospacing="0" w:after="0" w:afterAutospacing="0"/>
        <w:ind w:left="0" w:firstLine="426"/>
      </w:pPr>
      <w:r w:rsidRPr="006B55BD">
        <w:t>Подраздел «Рассмотрение заявления и представленных документов и принятие решения по подготовке результата предоставления муниципальной услуги» раздела III Административного регламента изложить в новой редакции: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 xml:space="preserve"> «3.4.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3.4.1. В течение 4 рабочих дней со дня получения заявления специалист, ответственный за предоставление муниципальной услуги осуществляет проверку: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1) информации о государственной регистрации в качестве индивидуального предпринимателя или юридического лица (для российских перевозчиков);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2) сведений о соблюдении требований о перевозке груза, не являющегося неделимым.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3.4.2.  Специалист, ответственный за предоставление муниципальной услуги в течение 4 рабочих дней со дня регистрации заявления: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1) устанавливает путь следования по заявленному маршруту;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2) определяет владельцев автомобильных дорог;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 xml:space="preserve">3) направляет в адрес определенных в соответствии </w:t>
      </w:r>
      <w:hyperlink r:id="rId7" w:anchor="/document/72335798/entry/10172" w:history="1">
        <w:r w:rsidRPr="006B55BD">
          <w:t>подпунктом 2</w:t>
        </w:r>
      </w:hyperlink>
      <w:r w:rsidRPr="006B55BD">
        <w:t xml:space="preserve"> настоящего пункта владельцев запрос на согласование маршрута тяжеловесного и (или) крупногабаритного транспортного средства.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В запросе указываются: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наименование органа, направившего запрос;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исходящий номер и дата запроса;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маршрут движения (участок маршрута);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марка и модель транспортного средства, государственный регистрационный номер транспортного средства;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предполагаемый срок и количество поездок (для тяжеловесного транспортного средства);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proofErr w:type="gramStart"/>
      <w:r w:rsidRPr="006B55BD"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6B55BD">
        <w:t>скатность</w:t>
      </w:r>
      <w:proofErr w:type="spellEnd"/>
      <w:r w:rsidRPr="006B55BD"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сведения о заявителе и способе связи с ним;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подпись должностного лица (электронная подпись уполномоченного органа).</w:t>
      </w:r>
    </w:p>
    <w:p w:rsidR="004707D1" w:rsidRPr="006B55BD" w:rsidRDefault="003A3086" w:rsidP="003A3086">
      <w:pPr>
        <w:pStyle w:val="s1"/>
        <w:spacing w:before="0" w:beforeAutospacing="0" w:after="0" w:afterAutospacing="0"/>
        <w:ind w:firstLine="426"/>
      </w:pPr>
      <w:r w:rsidRPr="006B55BD">
        <w:t>3</w:t>
      </w:r>
      <w:r w:rsidR="004707D1" w:rsidRPr="006B55BD">
        <w:t>.4.3. Уполномоченный орган при получении согласований выбранным заявителем способом связи информирует его о размере платы в счет возмещения вреда, причиняемого автомобильным дорогам тяжеловесным транспортным средством.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Вместе с информацией о размере платы в счет возмещения вреда, причиняемого автомобильным дорогам тяжеловесным транспортным средством, уполномоченный орган направляет заявителю расчет такой платы.</w:t>
      </w:r>
    </w:p>
    <w:p w:rsidR="004707D1" w:rsidRPr="006B55BD" w:rsidRDefault="00C42A37" w:rsidP="003A3086">
      <w:pPr>
        <w:pStyle w:val="s1"/>
        <w:spacing w:before="0" w:beforeAutospacing="0" w:after="0" w:afterAutospacing="0"/>
        <w:ind w:firstLine="426"/>
      </w:pPr>
      <w:r w:rsidRPr="006B55BD">
        <w:t>3</w:t>
      </w:r>
      <w:r w:rsidR="004707D1" w:rsidRPr="006B55BD">
        <w:t xml:space="preserve">.5. 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</w:t>
      </w:r>
      <w:r w:rsidR="004707D1" w:rsidRPr="006B55BD">
        <w:lastRenderedPageBreak/>
        <w:t xml:space="preserve">транспортного средства </w:t>
      </w:r>
      <w:proofErr w:type="gramStart"/>
      <w:r w:rsidR="004707D1" w:rsidRPr="006B55BD">
        <w:t>на</w:t>
      </w:r>
      <w:proofErr w:type="gramEnd"/>
      <w:r w:rsidR="004707D1" w:rsidRPr="006B55BD">
        <w:t xml:space="preserve"> аналогичное по своим техническим характеристикам, весовым и габаритным параметрам. 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 xml:space="preserve">В случае нарушения владельцами автомобильных дорог или согласующими организациями установленных сроков согласования </w:t>
      </w:r>
      <w:proofErr w:type="gramStart"/>
      <w:r w:rsidRPr="006B55BD">
        <w:t>орган, предоставляющий муниципальную услугу приостанавливает</w:t>
      </w:r>
      <w:proofErr w:type="gramEnd"/>
      <w:r w:rsidRPr="006B55BD">
        <w:t xml:space="preserve">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</w:p>
    <w:p w:rsidR="004707D1" w:rsidRPr="006B55BD" w:rsidRDefault="00C42A37" w:rsidP="003A3086">
      <w:pPr>
        <w:pStyle w:val="s1"/>
        <w:spacing w:before="0" w:beforeAutospacing="0" w:after="0" w:afterAutospacing="0"/>
        <w:ind w:firstLine="426"/>
      </w:pPr>
      <w:r w:rsidRPr="006B55BD">
        <w:t>3</w:t>
      </w:r>
      <w:r w:rsidR="004707D1" w:rsidRPr="006B55BD">
        <w:t xml:space="preserve">.6. </w:t>
      </w:r>
      <w:proofErr w:type="gramStart"/>
      <w:r w:rsidR="004707D1" w:rsidRPr="006B55BD">
        <w:t>В случае если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уполномоченный орган в течение одного рабочего дня со дня установления необходимости проведения соответствующих мероприятий выбранным заявителем</w:t>
      </w:r>
      <w:proofErr w:type="gramEnd"/>
      <w:r w:rsidR="004707D1" w:rsidRPr="006B55BD">
        <w:t xml:space="preserve"> способом связи информирует его об этом.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Указанные мероприятия проводятся при выполнении хотя бы одного из следующих условий: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1) масса тяжеловесного транспортного средства превышает несущую способность участка автомобильной дороги и (или) искусственного сооружения;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2)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3) мероприятия предусмотрены Требованиями к организации движения по автомобильным дорогам тяжеловесного и (или) крупногабаритного транспортного средства.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3.7. Результатом административной процедуры является оформление специального разрешения и подписание его руководителем органа, предоставляющего муниципальную услугу»;</w:t>
      </w:r>
    </w:p>
    <w:p w:rsidR="004707D1" w:rsidRPr="006B55BD" w:rsidRDefault="004707D1" w:rsidP="00C42A37">
      <w:pPr>
        <w:pStyle w:val="s1"/>
        <w:numPr>
          <w:ilvl w:val="0"/>
          <w:numId w:val="1"/>
        </w:numPr>
        <w:spacing w:before="0" w:beforeAutospacing="0" w:after="0" w:afterAutospacing="0"/>
        <w:ind w:left="0" w:firstLine="426"/>
      </w:pPr>
      <w:r w:rsidRPr="006B55BD">
        <w:t>подраздел «Выдача (направление) заявителю результата предоставления муниципальной услуги или отказа в предоставлении муниципальной услуги» раздела III Административного регламента изложить в новой редакции: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«3.8. Основанием для начала административной процедуры является подписание специального разрешения руководителем органа, предоставляющего муниципальную услугу, либо поступление в орган, предоставляющий муниципальную услугу согласованного Госавтоинспекцией  специального разрешения.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 xml:space="preserve">3.8.1. Выдача специального разрешения осуществляет специалист после получения подтверждения внесения платы в счет возмещения вреда, причиняемого автомобильным дорогам тяжеловесным транспортным средством 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3.8.2.  В случае наличия установленного и (или) постоянного маршрута тяжеловесных и (или) крупногабаритных транспортных средств,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вреда, причиняемого тяжеловесным транспортным средством, а также получения согласования Госавтоинспекции.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3.9. Уполномоченный орган принимает решение об отказе в выдаче специального разрешения в случае, если: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2) установленные требования о перевозке груза, не являющегося неделимым, не соблюдены;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lastRenderedPageBreak/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 xml:space="preserve">4) технические характеристики и регистрационные данные транспортных средств не соответствуют </w:t>
      </w:r>
      <w:proofErr w:type="gramStart"/>
      <w:r w:rsidRPr="006B55BD">
        <w:t>указанным</w:t>
      </w:r>
      <w:proofErr w:type="gramEnd"/>
      <w:r w:rsidRPr="006B55BD">
        <w:t xml:space="preserve"> в заявлении;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 xml:space="preserve">6) отсутствует согласие заявителя  </w:t>
      </w:r>
      <w:proofErr w:type="gramStart"/>
      <w:r w:rsidRPr="006B55BD">
        <w:t>на</w:t>
      </w:r>
      <w:proofErr w:type="gramEnd"/>
      <w:r w:rsidRPr="006B55BD">
        <w:t>: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разработку проекта организации дорожного движения и (или) специального проекта;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проведение оценки технического состояния автомобильной дороги;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</w:t>
      </w:r>
      <w:proofErr w:type="gramStart"/>
      <w:r w:rsidRPr="006B55BD">
        <w:rPr>
          <w:vertAlign w:val="superscript"/>
        </w:rPr>
        <w:t> </w:t>
      </w:r>
      <w:r w:rsidRPr="006B55BD">
        <w:t>;</w:t>
      </w:r>
      <w:proofErr w:type="gramEnd"/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10) истек указанный в заявлении срок перевозки.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>3.</w:t>
      </w:r>
      <w:r w:rsidR="00C42A37" w:rsidRPr="006B55BD">
        <w:t>10</w:t>
      </w:r>
      <w:r w:rsidRPr="006B55BD">
        <w:t>. 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4707D1" w:rsidRPr="006B55BD" w:rsidRDefault="004707D1" w:rsidP="003A3086">
      <w:pPr>
        <w:pStyle w:val="s1"/>
        <w:spacing w:before="0" w:beforeAutospacing="0" w:after="0" w:afterAutospacing="0"/>
        <w:ind w:firstLine="426"/>
      </w:pPr>
      <w:r w:rsidRPr="006B55BD">
        <w:t xml:space="preserve">Уполномоченный орган в случае принятия решения об отказе в выдаче специального разрешения по основаниям, указанным в </w:t>
      </w:r>
      <w:hyperlink r:id="rId8" w:anchor="/document/72335798/entry/1391" w:history="1">
        <w:r w:rsidRPr="006B55BD">
          <w:rPr>
            <w:rStyle w:val="a4"/>
            <w:color w:val="auto"/>
          </w:rPr>
          <w:t>подпунктах 1</w:t>
        </w:r>
      </w:hyperlink>
      <w:r w:rsidRPr="006B55BD">
        <w:t xml:space="preserve">, </w:t>
      </w:r>
      <w:hyperlink r:id="rId9" w:anchor="/document/72335798/entry/1392" w:history="1">
        <w:r w:rsidRPr="006B55BD">
          <w:rPr>
            <w:rStyle w:val="a4"/>
            <w:color w:val="auto"/>
          </w:rPr>
          <w:t>2</w:t>
        </w:r>
      </w:hyperlink>
      <w:r w:rsidRPr="006B55BD">
        <w:t xml:space="preserve">  пункта 3.9. , выбранным заявителем способом связи информирует его о принятом решении в течение четырех рабочих дней со дня регистрации заявления.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3.</w:t>
      </w:r>
      <w:r w:rsidR="00C526D4" w:rsidRPr="006B55BD">
        <w:t>11</w:t>
      </w:r>
      <w:r w:rsidRPr="006B55BD">
        <w:t>. В случае обращения за получением муниципальной услуги в МФЦ, специальное разрешение или решение об отказе в предоставлении муниципальной услуги заявитель получает в МФЦ, если иной способ получения не указан заявителем.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отображаться те</w:t>
      </w:r>
      <w:proofErr w:type="gramStart"/>
      <w:r w:rsidRPr="006B55BD">
        <w:t>кст сл</w:t>
      </w:r>
      <w:proofErr w:type="gramEnd"/>
      <w:r w:rsidRPr="006B55BD">
        <w:t>едующего содержания «Принято решение о предоставлении услуги». Вам необходимо подойти за решением в ведомство «дата» к «времени».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 w:rsidRPr="006B55BD">
        <w:t>кст сл</w:t>
      </w:r>
      <w:proofErr w:type="gramEnd"/>
      <w:r w:rsidRPr="006B55BD">
        <w:t>едующего содержания «Принято решение об отказе в оказании услуги, на основании «причина отказа».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lastRenderedPageBreak/>
        <w:t>3.</w:t>
      </w:r>
      <w:r w:rsidR="00C526D4" w:rsidRPr="006B55BD">
        <w:t>12</w:t>
      </w:r>
      <w:r w:rsidRPr="006B55BD">
        <w:t>. При получении заявителем специального разрешения специалист указывает в журнале выданных специальных разрешений следующие сведения: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- номер специального разрешения;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- дата выдачи и срок действия специального разрешения;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- маршрут движения транспортного средства, осуществляющего перевозки тяжеловесных и (или) крупногабаритных грузов;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- сведения о владельце транспортного средства: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- наименование, организационно-правовая форма, адрес (местонахождение) юридического лица - для юридического лица;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- ФИО,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- подпись лица, получившего специальное разрешение.</w:t>
      </w:r>
    </w:p>
    <w:p w:rsidR="004707D1" w:rsidRPr="006B55BD" w:rsidRDefault="004707D1" w:rsidP="003A3086">
      <w:pPr>
        <w:autoSpaceDE w:val="0"/>
        <w:autoSpaceDN w:val="0"/>
        <w:adjustRightInd w:val="0"/>
        <w:ind w:firstLine="426"/>
        <w:jc w:val="both"/>
      </w:pPr>
      <w:r w:rsidRPr="006B55BD">
        <w:t>3.</w:t>
      </w:r>
      <w:r w:rsidR="00C526D4" w:rsidRPr="006B55BD">
        <w:t>13</w:t>
      </w:r>
      <w:r w:rsidRPr="006B55BD">
        <w:t xml:space="preserve">.  Результатом административной процедуры является выдача (направление) Заявителю специального разрешения или решения об отказе в предоставлении муниципальной услуги. </w:t>
      </w:r>
    </w:p>
    <w:p w:rsidR="00DA4D3F" w:rsidRPr="006B55BD" w:rsidRDefault="00FF7D43" w:rsidP="00F9509E">
      <w:pPr>
        <w:pStyle w:val="a3"/>
        <w:numPr>
          <w:ilvl w:val="0"/>
          <w:numId w:val="1"/>
        </w:numPr>
        <w:tabs>
          <w:tab w:val="left" w:pos="993"/>
          <w:tab w:val="left" w:pos="3135"/>
        </w:tabs>
        <w:ind w:left="0" w:firstLine="426"/>
        <w:jc w:val="both"/>
        <w:rPr>
          <w:bCs/>
        </w:rPr>
      </w:pPr>
      <w:r w:rsidRPr="006B55BD">
        <w:t>В наименовании</w:t>
      </w:r>
      <w:r w:rsidR="00BC0ABA" w:rsidRPr="006B55BD">
        <w:t xml:space="preserve"> Раздела </w:t>
      </w:r>
      <w:r w:rsidR="00BC0ABA" w:rsidRPr="006B55BD">
        <w:rPr>
          <w:lang w:val="en-US"/>
        </w:rPr>
        <w:t>IV</w:t>
      </w:r>
      <w:r w:rsidR="00263146" w:rsidRPr="006B55BD">
        <w:t xml:space="preserve"> </w:t>
      </w:r>
      <w:r w:rsidRPr="006B55BD">
        <w:t xml:space="preserve"> Административного регламента </w:t>
      </w:r>
      <w:r w:rsidR="00DA4D3F" w:rsidRPr="006B55BD">
        <w:t xml:space="preserve">слова </w:t>
      </w:r>
      <w:r w:rsidRPr="006B55BD">
        <w:t>«</w:t>
      </w:r>
      <w:r w:rsidR="00DA4D3F" w:rsidRPr="006B55BD">
        <w:rPr>
          <w:bCs/>
        </w:rPr>
        <w:t>предоставления муниципальной услуги» исключить;</w:t>
      </w:r>
    </w:p>
    <w:p w:rsidR="00B9406B" w:rsidRPr="006B55BD" w:rsidRDefault="00F8512F" w:rsidP="00F9509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outlineLvl w:val="0"/>
        <w:rPr>
          <w:bCs/>
        </w:rPr>
      </w:pPr>
      <w:r w:rsidRPr="006B55BD">
        <w:rPr>
          <w:bCs/>
        </w:rPr>
        <w:t>Пункт</w:t>
      </w:r>
      <w:r w:rsidR="00B9406B" w:rsidRPr="006B55BD">
        <w:rPr>
          <w:bCs/>
        </w:rPr>
        <w:t>ы</w:t>
      </w:r>
      <w:r w:rsidRPr="006B55BD">
        <w:rPr>
          <w:bCs/>
        </w:rPr>
        <w:t xml:space="preserve"> 4.3., 4.4., </w:t>
      </w:r>
      <w:r w:rsidR="006F742B" w:rsidRPr="006B55BD">
        <w:rPr>
          <w:bCs/>
        </w:rPr>
        <w:t xml:space="preserve">4.5. </w:t>
      </w:r>
      <w:r w:rsidR="00B9406B" w:rsidRPr="006B55BD">
        <w:rPr>
          <w:bCs/>
        </w:rPr>
        <w:t>раздела</w:t>
      </w:r>
      <w:r w:rsidR="00B9406B" w:rsidRPr="006B55BD">
        <w:t xml:space="preserve"> </w:t>
      </w:r>
      <w:r w:rsidR="00B9406B" w:rsidRPr="006B55BD">
        <w:rPr>
          <w:lang w:val="en-US"/>
        </w:rPr>
        <w:t>IV</w:t>
      </w:r>
      <w:r w:rsidR="00B9406B" w:rsidRPr="006B55BD">
        <w:t xml:space="preserve">  Административного регламента </w:t>
      </w:r>
      <w:r w:rsidR="00B9406B" w:rsidRPr="006B55BD">
        <w:rPr>
          <w:bCs/>
        </w:rPr>
        <w:t>исключить;</w:t>
      </w:r>
    </w:p>
    <w:p w:rsidR="007B1F63" w:rsidRPr="006B55BD" w:rsidRDefault="007F70C0" w:rsidP="00F9509E">
      <w:pPr>
        <w:pStyle w:val="ConsPlusNormal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Cs w:val="24"/>
        </w:rPr>
      </w:pPr>
      <w:r w:rsidRPr="006B55BD">
        <w:rPr>
          <w:szCs w:val="24"/>
        </w:rPr>
        <w:t xml:space="preserve">В разделе </w:t>
      </w:r>
      <w:r w:rsidRPr="006B55BD">
        <w:rPr>
          <w:szCs w:val="24"/>
          <w:lang w:val="en-US"/>
        </w:rPr>
        <w:t>IV</w:t>
      </w:r>
      <w:r w:rsidRPr="006B55BD">
        <w:rPr>
          <w:szCs w:val="24"/>
        </w:rPr>
        <w:t xml:space="preserve">  Административного регламента </w:t>
      </w:r>
      <w:r w:rsidR="006F742B" w:rsidRPr="006B55BD">
        <w:rPr>
          <w:szCs w:val="24"/>
        </w:rPr>
        <w:t xml:space="preserve">наименование подраздела </w:t>
      </w:r>
      <w:r w:rsidRPr="006B55BD">
        <w:rPr>
          <w:szCs w:val="24"/>
        </w:rPr>
        <w:t xml:space="preserve"> «</w:t>
      </w:r>
      <w:r w:rsidRPr="006B55BD">
        <w:rPr>
          <w:bCs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55BD">
        <w:rPr>
          <w:bCs/>
          <w:szCs w:val="24"/>
        </w:rPr>
        <w:t>контроля за</w:t>
      </w:r>
      <w:proofErr w:type="gramEnd"/>
      <w:r w:rsidRPr="006B55BD">
        <w:rPr>
          <w:bCs/>
          <w:szCs w:val="24"/>
        </w:rPr>
        <w:t xml:space="preserve"> полнотой и качеством предоставления муниципальной услуги» исключить;</w:t>
      </w:r>
      <w:r w:rsidR="007B1F63" w:rsidRPr="006B55BD">
        <w:rPr>
          <w:bCs/>
          <w:szCs w:val="24"/>
        </w:rPr>
        <w:t xml:space="preserve"> </w:t>
      </w:r>
    </w:p>
    <w:p w:rsidR="007B1F63" w:rsidRPr="006B55BD" w:rsidRDefault="009B1432" w:rsidP="00F9509E">
      <w:pPr>
        <w:pStyle w:val="ConsPlusNormal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Cs w:val="24"/>
        </w:rPr>
      </w:pPr>
      <w:r w:rsidRPr="006B55BD">
        <w:rPr>
          <w:bCs/>
          <w:szCs w:val="24"/>
        </w:rPr>
        <w:t>В п</w:t>
      </w:r>
      <w:r w:rsidR="007B1F63" w:rsidRPr="006B55BD">
        <w:rPr>
          <w:bCs/>
          <w:szCs w:val="24"/>
        </w:rPr>
        <w:t>ункт</w:t>
      </w:r>
      <w:r w:rsidRPr="006B55BD">
        <w:rPr>
          <w:bCs/>
          <w:szCs w:val="24"/>
        </w:rPr>
        <w:t>е</w:t>
      </w:r>
      <w:r w:rsidR="007B1F63" w:rsidRPr="006B55BD">
        <w:rPr>
          <w:bCs/>
          <w:szCs w:val="24"/>
        </w:rPr>
        <w:t xml:space="preserve"> 5.1 раздела </w:t>
      </w:r>
      <w:r w:rsidR="007B1F63" w:rsidRPr="006B55BD">
        <w:rPr>
          <w:bCs/>
          <w:szCs w:val="24"/>
          <w:lang w:val="en-US"/>
        </w:rPr>
        <w:t>V</w:t>
      </w:r>
      <w:r w:rsidR="007B1F63" w:rsidRPr="006B55BD">
        <w:rPr>
          <w:bCs/>
          <w:szCs w:val="24"/>
        </w:rPr>
        <w:t xml:space="preserve"> Административного регламента слова «</w:t>
      </w:r>
      <w:r w:rsidR="007B1F63" w:rsidRPr="006B55BD">
        <w:rPr>
          <w:szCs w:val="24"/>
        </w:rPr>
        <w:t>, а также Федеральным законом «О порядке рассмотрения обращений граждан Российской Федерации» - исключить;</w:t>
      </w:r>
    </w:p>
    <w:p w:rsidR="00834BA6" w:rsidRPr="006B55BD" w:rsidRDefault="00834BA6" w:rsidP="00834BA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bCs/>
        </w:rPr>
      </w:pPr>
      <w:r w:rsidRPr="006B55BD">
        <w:rPr>
          <w:bCs/>
        </w:rPr>
        <w:t xml:space="preserve">Пункт 5.1 раздела </w:t>
      </w:r>
      <w:r w:rsidRPr="006B55BD">
        <w:rPr>
          <w:bCs/>
          <w:lang w:val="en-US"/>
        </w:rPr>
        <w:t>V</w:t>
      </w:r>
      <w:r w:rsidRPr="006B55BD">
        <w:rPr>
          <w:bCs/>
        </w:rPr>
        <w:t xml:space="preserve"> Административного регламента слова «</w:t>
      </w:r>
      <w:r w:rsidRPr="006B55BD">
        <w:t>его должностных лиц, муниципальных служащих</w:t>
      </w:r>
      <w:proofErr w:type="gramStart"/>
      <w:r w:rsidRPr="006B55BD">
        <w:t>,»</w:t>
      </w:r>
      <w:proofErr w:type="gramEnd"/>
      <w:r w:rsidRPr="006B55BD">
        <w:t xml:space="preserve"> заменить словами «многофункционального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работников,»;</w:t>
      </w:r>
    </w:p>
    <w:p w:rsidR="007B1F63" w:rsidRPr="006B55BD" w:rsidRDefault="007B1F63" w:rsidP="00F9509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</w:pPr>
      <w:r w:rsidRPr="006B55BD">
        <w:t xml:space="preserve"> </w:t>
      </w:r>
      <w:r w:rsidR="009B1432" w:rsidRPr="006B55BD">
        <w:t xml:space="preserve">в пункте 5.2 раздела V Административного регламента слова «а также его должностных лицом, муниципальным служащим» заменить словами «многофункциональным центром, организациями, указанными </w:t>
      </w:r>
      <w:proofErr w:type="gramStart"/>
      <w:r w:rsidR="009B1432" w:rsidRPr="006B55BD">
        <w:t>ч</w:t>
      </w:r>
      <w:proofErr w:type="gramEnd"/>
      <w:r w:rsidR="009B1432" w:rsidRPr="006B55BD">
        <w:t xml:space="preserve"> части 1.1.статьи 16 Федерального закона № 210-ФЗ, а также их должностными лицами, муниципальными служащими, работниками,</w:t>
      </w:r>
      <w:r w:rsidRPr="006B55BD">
        <w:t>»;</w:t>
      </w:r>
    </w:p>
    <w:p w:rsidR="001F7E05" w:rsidRPr="001F7E05" w:rsidRDefault="001D2602" w:rsidP="001F7E05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bCs/>
        </w:rPr>
      </w:pPr>
      <w:r w:rsidRPr="006B55BD">
        <w:t>Раздел VI Административного регламента исключить;</w:t>
      </w:r>
    </w:p>
    <w:p w:rsidR="00F415F0" w:rsidRPr="001F7E05" w:rsidRDefault="00B625A1" w:rsidP="001F7E05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bCs/>
        </w:rPr>
      </w:pPr>
      <w:proofErr w:type="gramStart"/>
      <w:r w:rsidRPr="006B55BD">
        <w:t>Приложение № 3</w:t>
      </w:r>
      <w:r w:rsidR="00F415F0" w:rsidRPr="006B55BD">
        <w:t xml:space="preserve"> </w:t>
      </w:r>
      <w:r w:rsidRPr="006B55BD">
        <w:t xml:space="preserve">к </w:t>
      </w:r>
      <w:r w:rsidR="00E02ED1" w:rsidRPr="006B55BD">
        <w:t>А</w:t>
      </w:r>
      <w:r w:rsidR="00F415F0" w:rsidRPr="006B55BD">
        <w:t>дминистративному регламенту по предоставлению муниципальной услуги «</w:t>
      </w:r>
      <w:r w:rsidR="00604384" w:rsidRPr="006B55BD">
        <w:t>«Выдача специального разрешения на движение</w:t>
      </w:r>
      <w:r w:rsidR="00495045" w:rsidRPr="006B55BD">
        <w:t xml:space="preserve"> </w:t>
      </w:r>
      <w:r w:rsidR="00604384" w:rsidRPr="006B55BD">
        <w:t xml:space="preserve">по автомобильным дорогам тяжеловесного и (или) </w:t>
      </w:r>
      <w:r w:rsidR="00495045" w:rsidRPr="006B55BD">
        <w:t xml:space="preserve">крупногабаритного транспортного </w:t>
      </w:r>
      <w:r w:rsidR="00604384" w:rsidRPr="006B55BD">
        <w:t>средства в соответствии с полномочиями, определенными в статье 31</w:t>
      </w:r>
      <w:r w:rsidR="00495045" w:rsidRPr="006B55BD">
        <w:t xml:space="preserve"> </w:t>
      </w:r>
      <w:r w:rsidR="00604384" w:rsidRPr="006B55BD">
        <w:t>Федерального закона «Об автомобильных дорогах и о дорожной деятельности в</w:t>
      </w:r>
      <w:r w:rsidR="00495045" w:rsidRPr="006B55BD">
        <w:t xml:space="preserve"> </w:t>
      </w:r>
      <w:r w:rsidR="00604384" w:rsidRPr="006B55BD">
        <w:t>Российской Федерации и о внесении изменений в определенные законодательные акты Российской Федерации»</w:t>
      </w:r>
      <w:r w:rsidR="00F415F0" w:rsidRPr="006B55BD">
        <w:t>» - исключить;</w:t>
      </w:r>
      <w:proofErr w:type="gramEnd"/>
    </w:p>
    <w:p w:rsidR="00464AB6" w:rsidRPr="006B55BD" w:rsidRDefault="00464AB6" w:rsidP="00F9509E">
      <w:pPr>
        <w:widowControl w:val="0"/>
        <w:tabs>
          <w:tab w:val="left" w:pos="993"/>
        </w:tabs>
        <w:ind w:right="33" w:firstLine="426"/>
        <w:jc w:val="both"/>
      </w:pPr>
      <w:r w:rsidRPr="006B55BD">
        <w:t>2.  Настоящее постановление вступает в силу со дня официального обнародования.</w:t>
      </w:r>
    </w:p>
    <w:p w:rsidR="00464AB6" w:rsidRPr="006B55BD" w:rsidRDefault="00464AB6" w:rsidP="00F9509E">
      <w:pPr>
        <w:pStyle w:val="Default"/>
        <w:tabs>
          <w:tab w:val="left" w:pos="709"/>
          <w:tab w:val="left" w:pos="993"/>
          <w:tab w:val="left" w:pos="1418"/>
        </w:tabs>
        <w:ind w:firstLine="426"/>
        <w:jc w:val="both"/>
        <w:rPr>
          <w:color w:val="auto"/>
        </w:rPr>
      </w:pPr>
      <w:r w:rsidRPr="006B55BD">
        <w:rPr>
          <w:color w:val="auto"/>
        </w:rPr>
        <w:t xml:space="preserve">3. </w:t>
      </w:r>
      <w:proofErr w:type="gramStart"/>
      <w:r w:rsidRPr="006B55BD">
        <w:rPr>
          <w:color w:val="auto"/>
        </w:rPr>
        <w:t>Разместить</w:t>
      </w:r>
      <w:proofErr w:type="gramEnd"/>
      <w:r w:rsidRPr="006B55BD">
        <w:rPr>
          <w:color w:val="auto"/>
        </w:rPr>
        <w:t xml:space="preserve"> настоящее постановление на официальном сайте муниципального образования </w:t>
      </w:r>
      <w:proofErr w:type="spellStart"/>
      <w:r w:rsidRPr="006B55BD">
        <w:rPr>
          <w:color w:val="auto"/>
        </w:rPr>
        <w:t>Нарымское</w:t>
      </w:r>
      <w:proofErr w:type="spellEnd"/>
      <w:r w:rsidRPr="006B55BD">
        <w:rPr>
          <w:color w:val="auto"/>
        </w:rPr>
        <w:t xml:space="preserve"> сельское поселение в информационно-телекоммуникационной сети «Интернет» </w:t>
      </w:r>
      <w:hyperlink r:id="rId10" w:history="1">
        <w:r w:rsidRPr="006B55BD">
          <w:rPr>
            <w:rStyle w:val="a4"/>
            <w:color w:val="auto"/>
            <w:u w:val="none"/>
          </w:rPr>
          <w:t>www.</w:t>
        </w:r>
        <w:r w:rsidRPr="006B55BD">
          <w:rPr>
            <w:rStyle w:val="a4"/>
            <w:color w:val="auto"/>
            <w:u w:val="none"/>
            <w:lang w:val="en-US"/>
          </w:rPr>
          <w:t>narimskoe</w:t>
        </w:r>
        <w:r w:rsidRPr="006B55BD">
          <w:rPr>
            <w:rStyle w:val="a4"/>
            <w:color w:val="auto"/>
            <w:u w:val="none"/>
          </w:rPr>
          <w:t>.</w:t>
        </w:r>
        <w:proofErr w:type="spellStart"/>
        <w:r w:rsidRPr="006B55BD">
          <w:rPr>
            <w:rStyle w:val="a4"/>
            <w:color w:val="auto"/>
            <w:u w:val="none"/>
          </w:rPr>
          <w:t>ru</w:t>
        </w:r>
        <w:proofErr w:type="spellEnd"/>
      </w:hyperlink>
      <w:r w:rsidRPr="006B55BD">
        <w:rPr>
          <w:color w:val="auto"/>
        </w:rPr>
        <w:t xml:space="preserve"> .</w:t>
      </w:r>
    </w:p>
    <w:p w:rsidR="00464AB6" w:rsidRPr="006B55BD" w:rsidRDefault="00464AB6" w:rsidP="00F9509E">
      <w:pPr>
        <w:pStyle w:val="ConsPlusNormal"/>
        <w:tabs>
          <w:tab w:val="left" w:pos="993"/>
        </w:tabs>
        <w:ind w:right="128" w:firstLine="426"/>
        <w:jc w:val="both"/>
        <w:rPr>
          <w:szCs w:val="24"/>
        </w:rPr>
      </w:pPr>
      <w:r w:rsidRPr="006B55BD">
        <w:rPr>
          <w:szCs w:val="24"/>
        </w:rPr>
        <w:t xml:space="preserve">4. Опубликовать настоящее постановление в </w:t>
      </w:r>
      <w:proofErr w:type="gramStart"/>
      <w:r w:rsidRPr="006B55BD">
        <w:rPr>
          <w:szCs w:val="24"/>
        </w:rPr>
        <w:t>информационном</w:t>
      </w:r>
      <w:proofErr w:type="gramEnd"/>
      <w:r w:rsidRPr="006B55BD">
        <w:rPr>
          <w:szCs w:val="24"/>
        </w:rPr>
        <w:t xml:space="preserve"> бюллетени Администрации и Совета Нарымского сельского поселения.</w:t>
      </w:r>
    </w:p>
    <w:p w:rsidR="00464AB6" w:rsidRPr="006B55BD" w:rsidRDefault="00464AB6" w:rsidP="00F9509E">
      <w:pPr>
        <w:pStyle w:val="a3"/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6B55BD">
        <w:t xml:space="preserve">5. </w:t>
      </w:r>
      <w:proofErr w:type="gramStart"/>
      <w:r w:rsidRPr="006B55BD">
        <w:t>Контроль за</w:t>
      </w:r>
      <w:proofErr w:type="gramEnd"/>
      <w:r w:rsidRPr="006B55BD">
        <w:t xml:space="preserve"> исполнением настоящего постановления оставляю за собой.</w:t>
      </w:r>
    </w:p>
    <w:p w:rsidR="00464AB6" w:rsidRPr="002D091C" w:rsidRDefault="00464AB6" w:rsidP="00F9509E">
      <w:pPr>
        <w:pStyle w:val="a3"/>
        <w:tabs>
          <w:tab w:val="left" w:pos="993"/>
        </w:tabs>
        <w:jc w:val="both"/>
      </w:pPr>
    </w:p>
    <w:p w:rsidR="00E27643" w:rsidRDefault="00464AB6" w:rsidP="001F7E05">
      <w:pPr>
        <w:pStyle w:val="a3"/>
        <w:tabs>
          <w:tab w:val="left" w:pos="-284"/>
          <w:tab w:val="left" w:pos="993"/>
        </w:tabs>
        <w:jc w:val="both"/>
      </w:pPr>
      <w:r w:rsidRPr="002D091C">
        <w:t>Глава поселения</w:t>
      </w:r>
      <w:r w:rsidRPr="002D091C">
        <w:tab/>
      </w:r>
      <w:r w:rsidRPr="002D091C">
        <w:tab/>
        <w:t xml:space="preserve">              </w:t>
      </w:r>
      <w:r w:rsidR="001F7E05">
        <w:t xml:space="preserve">        </w:t>
      </w:r>
      <w:r w:rsidR="001F7E05">
        <w:tab/>
      </w:r>
      <w:r w:rsidR="001F7E05">
        <w:tab/>
      </w:r>
      <w:r w:rsidR="001F7E05">
        <w:tab/>
      </w:r>
      <w:r w:rsidR="001F7E05">
        <w:tab/>
        <w:t xml:space="preserve">    С.В. Абдрашитова</w:t>
      </w:r>
    </w:p>
    <w:sectPr w:rsidR="00E27643" w:rsidSect="004A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250"/>
    <w:multiLevelType w:val="hybridMultilevel"/>
    <w:tmpl w:val="4D9252DA"/>
    <w:lvl w:ilvl="0" w:tplc="A9ACC2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2D5EB7"/>
    <w:multiLevelType w:val="hybridMultilevel"/>
    <w:tmpl w:val="F1027212"/>
    <w:lvl w:ilvl="0" w:tplc="4BBAB2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F726F3"/>
    <w:multiLevelType w:val="hybridMultilevel"/>
    <w:tmpl w:val="6F2A1DC2"/>
    <w:lvl w:ilvl="0" w:tplc="4BBAB2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0B3519"/>
    <w:multiLevelType w:val="hybridMultilevel"/>
    <w:tmpl w:val="3084A176"/>
    <w:lvl w:ilvl="0" w:tplc="0D3E73F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96312A2"/>
    <w:multiLevelType w:val="hybridMultilevel"/>
    <w:tmpl w:val="D916A620"/>
    <w:lvl w:ilvl="0" w:tplc="3E246A4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0ABA"/>
    <w:rsid w:val="00017271"/>
    <w:rsid w:val="000210D7"/>
    <w:rsid w:val="00045E41"/>
    <w:rsid w:val="00051BCE"/>
    <w:rsid w:val="0006034E"/>
    <w:rsid w:val="0006676B"/>
    <w:rsid w:val="00071DCC"/>
    <w:rsid w:val="00075CD2"/>
    <w:rsid w:val="0007624C"/>
    <w:rsid w:val="000926B2"/>
    <w:rsid w:val="000A707D"/>
    <w:rsid w:val="000B0A4D"/>
    <w:rsid w:val="000B1FDB"/>
    <w:rsid w:val="000B4EDD"/>
    <w:rsid w:val="000B6148"/>
    <w:rsid w:val="000F2BEF"/>
    <w:rsid w:val="00100FB4"/>
    <w:rsid w:val="0010137E"/>
    <w:rsid w:val="00115771"/>
    <w:rsid w:val="001158F8"/>
    <w:rsid w:val="00127A2A"/>
    <w:rsid w:val="00141506"/>
    <w:rsid w:val="001420ED"/>
    <w:rsid w:val="00173D03"/>
    <w:rsid w:val="00176D13"/>
    <w:rsid w:val="00191224"/>
    <w:rsid w:val="001A3254"/>
    <w:rsid w:val="001A4C51"/>
    <w:rsid w:val="001C3F1F"/>
    <w:rsid w:val="001D2602"/>
    <w:rsid w:val="001D2E60"/>
    <w:rsid w:val="001D397A"/>
    <w:rsid w:val="001E6FF9"/>
    <w:rsid w:val="001F4399"/>
    <w:rsid w:val="001F7E05"/>
    <w:rsid w:val="00201025"/>
    <w:rsid w:val="002054F8"/>
    <w:rsid w:val="00222364"/>
    <w:rsid w:val="00253713"/>
    <w:rsid w:val="00255EE6"/>
    <w:rsid w:val="00263146"/>
    <w:rsid w:val="00285C79"/>
    <w:rsid w:val="002A62F9"/>
    <w:rsid w:val="002B242D"/>
    <w:rsid w:val="002D091C"/>
    <w:rsid w:val="002E01EB"/>
    <w:rsid w:val="002E59B3"/>
    <w:rsid w:val="00313F2D"/>
    <w:rsid w:val="00316566"/>
    <w:rsid w:val="00320430"/>
    <w:rsid w:val="0033266D"/>
    <w:rsid w:val="00343A1D"/>
    <w:rsid w:val="00353E80"/>
    <w:rsid w:val="003752B7"/>
    <w:rsid w:val="00376B27"/>
    <w:rsid w:val="00391D86"/>
    <w:rsid w:val="00392C19"/>
    <w:rsid w:val="003A3086"/>
    <w:rsid w:val="003B70AD"/>
    <w:rsid w:val="003E5597"/>
    <w:rsid w:val="003E582C"/>
    <w:rsid w:val="00400795"/>
    <w:rsid w:val="00401829"/>
    <w:rsid w:val="00412BD6"/>
    <w:rsid w:val="004141E0"/>
    <w:rsid w:val="00415624"/>
    <w:rsid w:val="00455677"/>
    <w:rsid w:val="00464AB6"/>
    <w:rsid w:val="004700A9"/>
    <w:rsid w:val="004707D1"/>
    <w:rsid w:val="00471503"/>
    <w:rsid w:val="004727E7"/>
    <w:rsid w:val="004808E2"/>
    <w:rsid w:val="00481188"/>
    <w:rsid w:val="00495045"/>
    <w:rsid w:val="004A13B3"/>
    <w:rsid w:val="004A44A6"/>
    <w:rsid w:val="004A496B"/>
    <w:rsid w:val="004A5451"/>
    <w:rsid w:val="004B3949"/>
    <w:rsid w:val="004B3F4C"/>
    <w:rsid w:val="004B40BD"/>
    <w:rsid w:val="004D2CB6"/>
    <w:rsid w:val="004E3943"/>
    <w:rsid w:val="004E554D"/>
    <w:rsid w:val="004F41A7"/>
    <w:rsid w:val="004F719C"/>
    <w:rsid w:val="00504A84"/>
    <w:rsid w:val="005077A1"/>
    <w:rsid w:val="0054299F"/>
    <w:rsid w:val="00544A8B"/>
    <w:rsid w:val="005513E0"/>
    <w:rsid w:val="005517E5"/>
    <w:rsid w:val="00552565"/>
    <w:rsid w:val="00571B02"/>
    <w:rsid w:val="0059018C"/>
    <w:rsid w:val="00593146"/>
    <w:rsid w:val="00594847"/>
    <w:rsid w:val="00594D59"/>
    <w:rsid w:val="005A7310"/>
    <w:rsid w:val="005B35F1"/>
    <w:rsid w:val="005C06A0"/>
    <w:rsid w:val="005C3A64"/>
    <w:rsid w:val="005E404D"/>
    <w:rsid w:val="005E53A0"/>
    <w:rsid w:val="00604384"/>
    <w:rsid w:val="006633EE"/>
    <w:rsid w:val="00682A5C"/>
    <w:rsid w:val="006925C1"/>
    <w:rsid w:val="00692FFA"/>
    <w:rsid w:val="006A20D9"/>
    <w:rsid w:val="006B55BD"/>
    <w:rsid w:val="006B5E91"/>
    <w:rsid w:val="006C7BFE"/>
    <w:rsid w:val="006D14F6"/>
    <w:rsid w:val="006D489E"/>
    <w:rsid w:val="006F742B"/>
    <w:rsid w:val="00714900"/>
    <w:rsid w:val="00725A37"/>
    <w:rsid w:val="007566EC"/>
    <w:rsid w:val="00756AEE"/>
    <w:rsid w:val="00766F20"/>
    <w:rsid w:val="0078486B"/>
    <w:rsid w:val="00785437"/>
    <w:rsid w:val="007860E9"/>
    <w:rsid w:val="00794589"/>
    <w:rsid w:val="007B1F63"/>
    <w:rsid w:val="007B3D64"/>
    <w:rsid w:val="007B5915"/>
    <w:rsid w:val="007E384F"/>
    <w:rsid w:val="007E6C6F"/>
    <w:rsid w:val="007F70C0"/>
    <w:rsid w:val="00812933"/>
    <w:rsid w:val="008305E9"/>
    <w:rsid w:val="00834BA6"/>
    <w:rsid w:val="008449D0"/>
    <w:rsid w:val="00855C74"/>
    <w:rsid w:val="0088399F"/>
    <w:rsid w:val="0088551C"/>
    <w:rsid w:val="00885DFD"/>
    <w:rsid w:val="00887990"/>
    <w:rsid w:val="0089558A"/>
    <w:rsid w:val="008A313B"/>
    <w:rsid w:val="008F0E6F"/>
    <w:rsid w:val="008F32AB"/>
    <w:rsid w:val="00901492"/>
    <w:rsid w:val="009027D7"/>
    <w:rsid w:val="00904D9D"/>
    <w:rsid w:val="00925C0F"/>
    <w:rsid w:val="009A39F6"/>
    <w:rsid w:val="009B036B"/>
    <w:rsid w:val="009B10B9"/>
    <w:rsid w:val="009B1432"/>
    <w:rsid w:val="009D058A"/>
    <w:rsid w:val="009E4986"/>
    <w:rsid w:val="009E546E"/>
    <w:rsid w:val="009E7A47"/>
    <w:rsid w:val="00A05B52"/>
    <w:rsid w:val="00A05F8A"/>
    <w:rsid w:val="00A179D2"/>
    <w:rsid w:val="00A36D68"/>
    <w:rsid w:val="00A43289"/>
    <w:rsid w:val="00A56110"/>
    <w:rsid w:val="00A70658"/>
    <w:rsid w:val="00A93BC2"/>
    <w:rsid w:val="00A948A0"/>
    <w:rsid w:val="00A94D2A"/>
    <w:rsid w:val="00AA3565"/>
    <w:rsid w:val="00AB6CD0"/>
    <w:rsid w:val="00AC62DF"/>
    <w:rsid w:val="00AE3C89"/>
    <w:rsid w:val="00AF4A56"/>
    <w:rsid w:val="00B03560"/>
    <w:rsid w:val="00B156E2"/>
    <w:rsid w:val="00B21E9D"/>
    <w:rsid w:val="00B24828"/>
    <w:rsid w:val="00B248E3"/>
    <w:rsid w:val="00B26415"/>
    <w:rsid w:val="00B4144C"/>
    <w:rsid w:val="00B449DD"/>
    <w:rsid w:val="00B625A1"/>
    <w:rsid w:val="00B62EE7"/>
    <w:rsid w:val="00B9406B"/>
    <w:rsid w:val="00BC0ABA"/>
    <w:rsid w:val="00BD3738"/>
    <w:rsid w:val="00BF5DAA"/>
    <w:rsid w:val="00C11E92"/>
    <w:rsid w:val="00C33971"/>
    <w:rsid w:val="00C42A37"/>
    <w:rsid w:val="00C526D4"/>
    <w:rsid w:val="00C65617"/>
    <w:rsid w:val="00C83EFA"/>
    <w:rsid w:val="00C877AD"/>
    <w:rsid w:val="00CB4BF1"/>
    <w:rsid w:val="00CC401A"/>
    <w:rsid w:val="00CC47D3"/>
    <w:rsid w:val="00CC5F91"/>
    <w:rsid w:val="00CF6480"/>
    <w:rsid w:val="00D308C4"/>
    <w:rsid w:val="00D450B8"/>
    <w:rsid w:val="00D7054C"/>
    <w:rsid w:val="00DA06FB"/>
    <w:rsid w:val="00DA09D9"/>
    <w:rsid w:val="00DA4D3F"/>
    <w:rsid w:val="00DC0CBF"/>
    <w:rsid w:val="00DC674D"/>
    <w:rsid w:val="00DD0DEA"/>
    <w:rsid w:val="00DD3B28"/>
    <w:rsid w:val="00DD4335"/>
    <w:rsid w:val="00DF41D2"/>
    <w:rsid w:val="00DF6904"/>
    <w:rsid w:val="00E02ED1"/>
    <w:rsid w:val="00E05DE6"/>
    <w:rsid w:val="00E06BB5"/>
    <w:rsid w:val="00E17AE6"/>
    <w:rsid w:val="00E17C37"/>
    <w:rsid w:val="00E25170"/>
    <w:rsid w:val="00E27643"/>
    <w:rsid w:val="00E636EE"/>
    <w:rsid w:val="00E745C8"/>
    <w:rsid w:val="00E8554C"/>
    <w:rsid w:val="00E93136"/>
    <w:rsid w:val="00EF11A5"/>
    <w:rsid w:val="00F359F1"/>
    <w:rsid w:val="00F415F0"/>
    <w:rsid w:val="00F418A4"/>
    <w:rsid w:val="00F63658"/>
    <w:rsid w:val="00F73E96"/>
    <w:rsid w:val="00F8512F"/>
    <w:rsid w:val="00F9509E"/>
    <w:rsid w:val="00FA3A3C"/>
    <w:rsid w:val="00FA4227"/>
    <w:rsid w:val="00FE089E"/>
    <w:rsid w:val="00FE455B"/>
    <w:rsid w:val="00FF378C"/>
    <w:rsid w:val="00FF54CB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0C0"/>
    <w:pPr>
      <w:ind w:left="720"/>
      <w:contextualSpacing/>
    </w:pPr>
  </w:style>
  <w:style w:type="character" w:styleId="a4">
    <w:name w:val="Hyperlink"/>
    <w:basedOn w:val="a0"/>
    <w:uiPriority w:val="99"/>
    <w:rsid w:val="0040182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2E59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76D13"/>
    <w:pPr>
      <w:spacing w:before="100" w:beforeAutospacing="1" w:after="100" w:afterAutospacing="1"/>
    </w:pPr>
  </w:style>
  <w:style w:type="paragraph" w:customStyle="1" w:styleId="s22">
    <w:name w:val="s_22"/>
    <w:basedOn w:val="a"/>
    <w:rsid w:val="00176D1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76D13"/>
    <w:rPr>
      <w:i/>
      <w:iCs/>
    </w:rPr>
  </w:style>
  <w:style w:type="paragraph" w:customStyle="1" w:styleId="s9">
    <w:name w:val="s_9"/>
    <w:basedOn w:val="a"/>
    <w:rsid w:val="00412BD6"/>
    <w:pPr>
      <w:spacing w:before="100" w:beforeAutospacing="1" w:after="100" w:afterAutospacing="1"/>
    </w:pPr>
  </w:style>
  <w:style w:type="paragraph" w:customStyle="1" w:styleId="s15">
    <w:name w:val="s_15"/>
    <w:basedOn w:val="a"/>
    <w:rsid w:val="00412BD6"/>
    <w:pPr>
      <w:spacing w:before="100" w:beforeAutospacing="1" w:after="100" w:afterAutospacing="1"/>
    </w:pPr>
  </w:style>
  <w:style w:type="character" w:customStyle="1" w:styleId="s10">
    <w:name w:val="s_10"/>
    <w:basedOn w:val="a0"/>
    <w:rsid w:val="00412BD6"/>
  </w:style>
  <w:style w:type="character" w:styleId="a6">
    <w:name w:val="FollowedHyperlink"/>
    <w:basedOn w:val="a0"/>
    <w:uiPriority w:val="99"/>
    <w:semiHidden/>
    <w:unhideWhenUsed/>
    <w:rsid w:val="007B5915"/>
    <w:rPr>
      <w:color w:val="800080" w:themeColor="followedHyperlink"/>
      <w:u w:val="single"/>
    </w:rPr>
  </w:style>
  <w:style w:type="paragraph" w:styleId="a7">
    <w:name w:val="Plain Text"/>
    <w:basedOn w:val="a"/>
    <w:link w:val="a8"/>
    <w:rsid w:val="00B21E9D"/>
    <w:rPr>
      <w:rFonts w:ascii="Courier New" w:hAnsi="Courier New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rsid w:val="00B21E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64AB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5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6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2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0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arimsko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adminnrm</cp:lastModifiedBy>
  <cp:revision>13</cp:revision>
  <cp:lastPrinted>2022-12-19T06:11:00Z</cp:lastPrinted>
  <dcterms:created xsi:type="dcterms:W3CDTF">2022-09-09T05:03:00Z</dcterms:created>
  <dcterms:modified xsi:type="dcterms:W3CDTF">2022-12-19T06:12:00Z</dcterms:modified>
</cp:coreProperties>
</file>