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9249E" w14:textId="77777777" w:rsidR="00535D13" w:rsidRPr="00D10B94" w:rsidRDefault="00535D13" w:rsidP="00E56C08">
      <w:pPr>
        <w:pStyle w:val="a3"/>
        <w:shd w:val="clear" w:color="auto" w:fill="FFFFFF"/>
        <w:spacing w:before="0" w:beforeAutospacing="0" w:after="360" w:afterAutospacing="0"/>
        <w:jc w:val="right"/>
        <w:rPr>
          <w:rStyle w:val="a4"/>
          <w:rFonts w:ascii="PT Astra Serif" w:hAnsi="PT Astra Serif" w:cs="Arial"/>
          <w:b w:val="0"/>
          <w:color w:val="262626"/>
        </w:rPr>
      </w:pPr>
      <w:r w:rsidRPr="00D10B94">
        <w:rPr>
          <w:rStyle w:val="a4"/>
          <w:rFonts w:ascii="PT Astra Serif" w:hAnsi="PT Astra Serif" w:cs="Arial"/>
          <w:b w:val="0"/>
          <w:color w:val="262626"/>
        </w:rPr>
        <w:t>Приложение</w:t>
      </w:r>
      <w:r w:rsidR="00D10B94" w:rsidRPr="00D10B94">
        <w:rPr>
          <w:rStyle w:val="a4"/>
          <w:rFonts w:ascii="PT Astra Serif" w:hAnsi="PT Astra Serif" w:cs="Arial"/>
          <w:b w:val="0"/>
          <w:color w:val="262626"/>
        </w:rPr>
        <w:t xml:space="preserve"> № </w:t>
      </w:r>
      <w:r w:rsidR="00F454A8">
        <w:rPr>
          <w:rStyle w:val="a4"/>
          <w:rFonts w:ascii="PT Astra Serif" w:hAnsi="PT Astra Serif" w:cs="Arial"/>
          <w:b w:val="0"/>
          <w:color w:val="262626"/>
        </w:rPr>
        <w:t>2</w:t>
      </w:r>
    </w:p>
    <w:p w14:paraId="089E90D3" w14:textId="77777777" w:rsidR="00430BC7" w:rsidRPr="00430BC7" w:rsidRDefault="00430BC7" w:rsidP="00E56C08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T Astra Serif" w:hAnsi="PT Astra Serif" w:cs="Arial"/>
          <w:color w:val="262626"/>
          <w:sz w:val="28"/>
          <w:szCs w:val="28"/>
        </w:rPr>
      </w:pP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Доклад</w:t>
      </w:r>
    </w:p>
    <w:p w14:paraId="4626B6CF" w14:textId="713B3DC7" w:rsidR="00430BC7" w:rsidRPr="00430BC7" w:rsidRDefault="00430BC7" w:rsidP="00E56C0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в </w:t>
      </w:r>
      <w:r w:rsidR="003C3C55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Администрации Нарымского сельского поселения</w:t>
      </w:r>
    </w:p>
    <w:p w14:paraId="563FF9F7" w14:textId="6B715144" w:rsidR="00430BC7" w:rsidRPr="00430BC7" w:rsidRDefault="00F62F04" w:rsidP="00E56C08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T Astra Serif" w:hAnsi="PT Astra Serif" w:cs="Arial"/>
          <w:color w:val="262626"/>
          <w:sz w:val="28"/>
          <w:szCs w:val="28"/>
        </w:rPr>
      </w:pPr>
      <w:r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за 202</w:t>
      </w:r>
      <w:r w:rsidR="00CB6C2B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4</w:t>
      </w:r>
      <w:r w:rsidR="006D0BE5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 год</w:t>
      </w:r>
    </w:p>
    <w:p w14:paraId="6F655F9B" w14:textId="77777777" w:rsidR="00296A6D" w:rsidRPr="00430BC7" w:rsidRDefault="00F32D1E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430BC7" w:rsidRPr="00430BC7">
        <w:rPr>
          <w:rFonts w:ascii="PT Astra Serif" w:hAnsi="PT Astra Serif"/>
          <w:sz w:val="28"/>
          <w:szCs w:val="28"/>
        </w:rPr>
        <w:t>Общие положения:</w:t>
      </w:r>
    </w:p>
    <w:p w14:paraId="5CA5E891" w14:textId="094207BE" w:rsidR="003C3C55" w:rsidRPr="003C3C55" w:rsidRDefault="003C3C55" w:rsidP="003C3C55">
      <w:pPr>
        <w:spacing w:after="0" w:line="240" w:lineRule="auto"/>
        <w:ind w:firstLine="426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 xml:space="preserve">Администрацией Нарымского сельского поселения разработано и утверждено </w:t>
      </w:r>
      <w:bookmarkStart w:id="0" w:name="_Hlk158794055"/>
      <w:r w:rsidRPr="003C3C55">
        <w:rPr>
          <w:rFonts w:ascii="PT Astra Serif" w:hAnsi="PT Astra Serif"/>
          <w:i/>
          <w:sz w:val="28"/>
          <w:szCs w:val="28"/>
        </w:rPr>
        <w:t>Постановление Администрации от 13.02.2024 №15а "Об организации системы внутреннего обеспечения соответствия требованиям антимонопольного законодательства"</w:t>
      </w:r>
      <w:bookmarkEnd w:id="0"/>
      <w:r>
        <w:rPr>
          <w:rFonts w:ascii="PT Astra Serif" w:hAnsi="PT Astra Serif"/>
          <w:i/>
          <w:sz w:val="28"/>
          <w:szCs w:val="28"/>
        </w:rPr>
        <w:t xml:space="preserve">. </w:t>
      </w:r>
    </w:p>
    <w:p w14:paraId="0C01D2F3" w14:textId="12ECE5F9" w:rsidR="00CB6C2B" w:rsidRDefault="003C3C55" w:rsidP="00CB6C2B">
      <w:pPr>
        <w:spacing w:after="0" w:line="240" w:lineRule="auto"/>
        <w:ind w:firstLine="426"/>
        <w:jc w:val="both"/>
        <w:rPr>
          <w:rFonts w:ascii="PT Astra Serif" w:hAnsi="PT Astra Serif"/>
          <w:i/>
          <w:sz w:val="28"/>
          <w:szCs w:val="28"/>
        </w:rPr>
      </w:pPr>
      <w:r w:rsidRPr="003C3C55">
        <w:rPr>
          <w:rFonts w:ascii="PT Astra Serif" w:hAnsi="PT Astra Serif"/>
          <w:i/>
          <w:sz w:val="28"/>
          <w:szCs w:val="28"/>
        </w:rPr>
        <w:t>Постановление Администрации от 13.02.2024 №15а "Об организации системы внутреннего обеспечения соответствия требованиям антимонопольного законодательства"</w:t>
      </w:r>
      <w:r>
        <w:rPr>
          <w:rFonts w:ascii="PT Astra Serif" w:hAnsi="PT Astra Serif"/>
          <w:i/>
          <w:sz w:val="28"/>
          <w:szCs w:val="28"/>
        </w:rPr>
        <w:t>, а также «</w:t>
      </w:r>
      <w:r w:rsidRPr="003C3C55">
        <w:rPr>
          <w:rFonts w:ascii="PT Astra Serif" w:hAnsi="PT Astra Serif"/>
          <w:i/>
          <w:sz w:val="28"/>
          <w:szCs w:val="28"/>
        </w:rPr>
        <w:t xml:space="preserve">План мероприятие по снижению рисков нарушения антимонопольного законодательства в администрации </w:t>
      </w:r>
      <w:r>
        <w:rPr>
          <w:rFonts w:ascii="PT Astra Serif" w:hAnsi="PT Astra Serif"/>
          <w:i/>
          <w:sz w:val="28"/>
          <w:szCs w:val="28"/>
        </w:rPr>
        <w:t>Н</w:t>
      </w:r>
      <w:r w:rsidRPr="003C3C55">
        <w:rPr>
          <w:rFonts w:ascii="PT Astra Serif" w:hAnsi="PT Astra Serif"/>
          <w:i/>
          <w:sz w:val="28"/>
          <w:szCs w:val="28"/>
        </w:rPr>
        <w:t>арымского сельского поселения</w:t>
      </w:r>
      <w:r>
        <w:rPr>
          <w:rFonts w:ascii="PT Astra Serif" w:hAnsi="PT Astra Serif"/>
          <w:i/>
          <w:sz w:val="28"/>
          <w:szCs w:val="28"/>
        </w:rPr>
        <w:t>»,  «</w:t>
      </w:r>
      <w:r w:rsidRPr="003C3C55">
        <w:rPr>
          <w:rFonts w:ascii="PT Astra Serif" w:hAnsi="PT Astra Serif"/>
          <w:i/>
          <w:sz w:val="28"/>
          <w:szCs w:val="28"/>
        </w:rPr>
        <w:t>Ключевые показатели эффективности функционирования антимонопольного комплаенса в Администрации Нарымского сельского поселения</w:t>
      </w:r>
      <w:r>
        <w:rPr>
          <w:rFonts w:ascii="PT Astra Serif" w:hAnsi="PT Astra Serif"/>
          <w:i/>
          <w:sz w:val="28"/>
          <w:szCs w:val="28"/>
        </w:rPr>
        <w:t>» и «</w:t>
      </w:r>
      <w:r w:rsidRPr="003C3C55">
        <w:rPr>
          <w:rFonts w:ascii="PT Astra Serif" w:hAnsi="PT Astra Serif"/>
          <w:i/>
          <w:sz w:val="28"/>
          <w:szCs w:val="28"/>
        </w:rPr>
        <w:t>Карта рисков нарушений антимонопольного законодательства (комплаенс-рисков) в Администрации Нарымского сельского поселения</w:t>
      </w:r>
      <w:r>
        <w:rPr>
          <w:rFonts w:ascii="PT Astra Serif" w:hAnsi="PT Astra Serif"/>
          <w:i/>
          <w:sz w:val="28"/>
          <w:szCs w:val="28"/>
        </w:rPr>
        <w:t xml:space="preserve">» размещены на официальном сайте Нарымского сельского поселения в сети «Интернет» и доступны по ссылке </w:t>
      </w:r>
      <w:hyperlink r:id="rId8" w:history="1">
        <w:r w:rsidR="00CB6C2B" w:rsidRPr="008E4419">
          <w:rPr>
            <w:rStyle w:val="af3"/>
            <w:rFonts w:ascii="PT Astra Serif" w:hAnsi="PT Astra Serif"/>
            <w:i/>
            <w:sz w:val="28"/>
            <w:szCs w:val="28"/>
          </w:rPr>
          <w:t>https://narymskoe-r69.gosweb.gosuslugi.ru/deyatelnost/antimonopolnyy-komplaens/</w:t>
        </w:r>
      </w:hyperlink>
      <w:r w:rsidR="00CB6C2B">
        <w:rPr>
          <w:rFonts w:ascii="PT Astra Serif" w:hAnsi="PT Astra Serif"/>
          <w:i/>
          <w:sz w:val="28"/>
          <w:szCs w:val="28"/>
        </w:rPr>
        <w:t xml:space="preserve"> </w:t>
      </w:r>
    </w:p>
    <w:p w14:paraId="78976936" w14:textId="3D065BC4" w:rsidR="003C3C55" w:rsidRDefault="003C3C55" w:rsidP="003C3C55">
      <w:pPr>
        <w:spacing w:after="0" w:line="240" w:lineRule="auto"/>
        <w:ind w:firstLine="426"/>
        <w:jc w:val="both"/>
        <w:rPr>
          <w:rFonts w:ascii="PT Astra Serif" w:hAnsi="PT Astra Serif"/>
          <w:i/>
          <w:sz w:val="28"/>
          <w:szCs w:val="28"/>
        </w:rPr>
      </w:pPr>
    </w:p>
    <w:p w14:paraId="4935CBAD" w14:textId="77777777" w:rsidR="00430BC7" w:rsidRDefault="00430BC7" w:rsidP="00E56C0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35"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30BC7">
        <w:rPr>
          <w:rFonts w:ascii="PT Astra Serif" w:hAnsi="PT Astra Serif"/>
          <w:sz w:val="28"/>
          <w:szCs w:val="28"/>
        </w:rPr>
        <w:t>Информация о проведенных мероприятиях по реализации</w:t>
      </w:r>
      <w:r>
        <w:rPr>
          <w:rFonts w:ascii="PT Astra Serif" w:hAnsi="PT Astra Serif"/>
          <w:sz w:val="28"/>
          <w:szCs w:val="28"/>
        </w:rPr>
        <w:t xml:space="preserve"> антимонопольного</w:t>
      </w:r>
      <w:r w:rsidRPr="00430BC7">
        <w:rPr>
          <w:rFonts w:ascii="PT Astra Serif" w:hAnsi="PT Astra Serif"/>
          <w:sz w:val="28"/>
          <w:szCs w:val="28"/>
        </w:rPr>
        <w:t xml:space="preserve"> комплаенса</w:t>
      </w:r>
      <w:r>
        <w:rPr>
          <w:rFonts w:ascii="PT Astra Serif" w:hAnsi="PT Astra Serif"/>
          <w:sz w:val="28"/>
          <w:szCs w:val="28"/>
        </w:rPr>
        <w:t>:</w:t>
      </w:r>
    </w:p>
    <w:p w14:paraId="2FD38670" w14:textId="4E38FE5C" w:rsidR="00430BC7" w:rsidRDefault="00430BC7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30BC7">
        <w:rPr>
          <w:rFonts w:ascii="PT Astra Serif" w:hAnsi="PT Astra Serif"/>
          <w:sz w:val="28"/>
          <w:szCs w:val="28"/>
        </w:rPr>
        <w:t>2.1.</w:t>
      </w:r>
      <w:r w:rsidR="00232640">
        <w:rPr>
          <w:rFonts w:ascii="PT Astra Serif" w:hAnsi="PT Astra Serif"/>
          <w:sz w:val="28"/>
          <w:szCs w:val="28"/>
        </w:rPr>
        <w:t xml:space="preserve"> </w:t>
      </w:r>
      <w:r w:rsidRPr="00430BC7">
        <w:rPr>
          <w:rFonts w:ascii="PT Astra Serif" w:hAnsi="PT Astra Serif"/>
          <w:bCs/>
          <w:sz w:val="28"/>
          <w:szCs w:val="28"/>
        </w:rPr>
        <w:t xml:space="preserve">Анализ выявленных нарушений антимонопольного законодательства </w:t>
      </w:r>
      <w:r w:rsidR="00EA0D7B">
        <w:rPr>
          <w:rFonts w:ascii="PT Astra Serif" w:hAnsi="PT Astra Serif"/>
          <w:bCs/>
          <w:sz w:val="28"/>
          <w:szCs w:val="28"/>
        </w:rPr>
        <w:t xml:space="preserve">(далее - АМЗ) </w:t>
      </w:r>
      <w:r w:rsidR="004A18ED">
        <w:rPr>
          <w:rFonts w:ascii="PT Astra Serif" w:hAnsi="PT Astra Serif"/>
          <w:bCs/>
          <w:sz w:val="28"/>
          <w:szCs w:val="28"/>
        </w:rPr>
        <w:t>в деятельности М</w:t>
      </w:r>
      <w:r w:rsidRPr="00430BC7">
        <w:rPr>
          <w:rFonts w:ascii="PT Astra Serif" w:hAnsi="PT Astra Serif"/>
          <w:bCs/>
          <w:sz w:val="28"/>
          <w:szCs w:val="28"/>
        </w:rPr>
        <w:t>О</w:t>
      </w:r>
      <w:r w:rsidR="0006560E">
        <w:rPr>
          <w:rFonts w:ascii="PT Astra Serif" w:hAnsi="PT Astra Serif"/>
          <w:bCs/>
          <w:sz w:val="28"/>
          <w:szCs w:val="28"/>
        </w:rPr>
        <w:t xml:space="preserve"> </w:t>
      </w:r>
      <w:r w:rsidR="00CB6C2B">
        <w:rPr>
          <w:rFonts w:ascii="PT Astra Serif" w:hAnsi="PT Astra Serif"/>
          <w:bCs/>
          <w:sz w:val="28"/>
          <w:szCs w:val="28"/>
        </w:rPr>
        <w:t>Нарымское сельское поселение</w:t>
      </w:r>
      <w:r>
        <w:rPr>
          <w:rFonts w:ascii="PT Astra Serif" w:hAnsi="PT Astra Serif"/>
          <w:bCs/>
          <w:sz w:val="28"/>
          <w:szCs w:val="28"/>
        </w:rPr>
        <w:t>:</w:t>
      </w:r>
    </w:p>
    <w:p w14:paraId="60D94150" w14:textId="48CA225A" w:rsidR="00430BC7" w:rsidRDefault="00430BC7" w:rsidP="00E56C0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tbl>
      <w:tblPr>
        <w:tblW w:w="104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2280"/>
        <w:gridCol w:w="1831"/>
        <w:gridCol w:w="2410"/>
        <w:gridCol w:w="2126"/>
      </w:tblGrid>
      <w:tr w:rsidR="00EA0D7B" w:rsidRPr="00EA0D7B" w14:paraId="03283614" w14:textId="77777777" w:rsidTr="00EA0D7B">
        <w:trPr>
          <w:trHeight w:val="1408"/>
        </w:trPr>
        <w:tc>
          <w:tcPr>
            <w:tcW w:w="1771" w:type="dxa"/>
            <w:shd w:val="clear" w:color="000000" w:fill="auto"/>
            <w:hideMark/>
          </w:tcPr>
          <w:p w14:paraId="09AB96F9" w14:textId="77777777" w:rsidR="00EA0D7B" w:rsidRPr="00EA0D7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Выявленные нарушения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</w:t>
            </w:r>
          </w:p>
        </w:tc>
        <w:tc>
          <w:tcPr>
            <w:tcW w:w="2280" w:type="dxa"/>
            <w:shd w:val="clear" w:color="000000" w:fill="auto"/>
            <w:hideMark/>
          </w:tcPr>
          <w:p w14:paraId="16CB7A11" w14:textId="77777777" w:rsidR="00EA0D7B" w:rsidRPr="00EA0D7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Норма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АМЗ, которая была нарушена</w:t>
            </w:r>
          </w:p>
        </w:tc>
        <w:tc>
          <w:tcPr>
            <w:tcW w:w="1831" w:type="dxa"/>
            <w:shd w:val="clear" w:color="000000" w:fill="auto"/>
            <w:hideMark/>
          </w:tcPr>
          <w:p w14:paraId="1716AD14" w14:textId="77777777" w:rsidR="00EA0D7B" w:rsidRPr="00EA0D7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Причина возникновения нарушения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</w:t>
            </w:r>
          </w:p>
        </w:tc>
        <w:tc>
          <w:tcPr>
            <w:tcW w:w="2410" w:type="dxa"/>
            <w:shd w:val="clear" w:color="000000" w:fill="auto"/>
            <w:hideMark/>
          </w:tcPr>
          <w:p w14:paraId="5BFA9601" w14:textId="77777777" w:rsidR="00EA0D7B" w:rsidRPr="00EA0D7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Решение антимонопольного органа, принятое по факту нарушения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</w:t>
            </w:r>
          </w:p>
        </w:tc>
        <w:tc>
          <w:tcPr>
            <w:tcW w:w="2126" w:type="dxa"/>
            <w:shd w:val="clear" w:color="000000" w:fill="auto"/>
            <w:hideMark/>
          </w:tcPr>
          <w:p w14:paraId="375997FA" w14:textId="77777777" w:rsidR="00EA0D7B" w:rsidRPr="00EA0D7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0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Сведения о мерах по устранению нарушения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АМЗ</w:t>
            </w:r>
          </w:p>
        </w:tc>
      </w:tr>
      <w:tr w:rsidR="00EA0D7B" w:rsidRPr="00EA0D7B" w14:paraId="41D0FF57" w14:textId="77777777" w:rsidTr="00EA0D7B">
        <w:trPr>
          <w:trHeight w:val="623"/>
        </w:trPr>
        <w:tc>
          <w:tcPr>
            <w:tcW w:w="1771" w:type="dxa"/>
            <w:shd w:val="clear" w:color="000000" w:fill="auto"/>
          </w:tcPr>
          <w:p w14:paraId="38AF5217" w14:textId="413FD48E" w:rsidR="00EA0D7B" w:rsidRPr="00EA0D7B" w:rsidRDefault="003C3C55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Нарушений не выявлено</w:t>
            </w:r>
          </w:p>
        </w:tc>
        <w:tc>
          <w:tcPr>
            <w:tcW w:w="2280" w:type="dxa"/>
            <w:shd w:val="clear" w:color="000000" w:fill="auto"/>
          </w:tcPr>
          <w:p w14:paraId="38ED185F" w14:textId="77777777" w:rsidR="00EA0D7B" w:rsidRPr="00EA0D7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000000" w:fill="auto"/>
          </w:tcPr>
          <w:p w14:paraId="7ACCC116" w14:textId="77777777" w:rsidR="00EA0D7B" w:rsidRPr="00EA0D7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auto"/>
          </w:tcPr>
          <w:p w14:paraId="1C185B43" w14:textId="77777777" w:rsidR="00EA0D7B" w:rsidRPr="00EA0D7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auto"/>
          </w:tcPr>
          <w:p w14:paraId="6D71CCF7" w14:textId="77777777" w:rsidR="00EA0D7B" w:rsidRPr="00EA0D7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0D7B" w:rsidRPr="00EA0D7B" w14:paraId="6A19D365" w14:textId="77777777" w:rsidTr="00EA0D7B">
        <w:trPr>
          <w:trHeight w:val="548"/>
        </w:trPr>
        <w:tc>
          <w:tcPr>
            <w:tcW w:w="1771" w:type="dxa"/>
            <w:shd w:val="clear" w:color="000000" w:fill="auto"/>
          </w:tcPr>
          <w:p w14:paraId="09E07DC2" w14:textId="77777777" w:rsidR="00EA0D7B" w:rsidRPr="00EA0D7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shd w:val="clear" w:color="000000" w:fill="auto"/>
          </w:tcPr>
          <w:p w14:paraId="04452417" w14:textId="77777777" w:rsidR="00EA0D7B" w:rsidRPr="00EA0D7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shd w:val="clear" w:color="000000" w:fill="auto"/>
          </w:tcPr>
          <w:p w14:paraId="6B864B10" w14:textId="77777777" w:rsidR="00EA0D7B" w:rsidRPr="00EA0D7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000000" w:fill="auto"/>
          </w:tcPr>
          <w:p w14:paraId="19FA944F" w14:textId="77777777" w:rsidR="00EA0D7B" w:rsidRPr="00EA0D7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auto"/>
          </w:tcPr>
          <w:p w14:paraId="3D1858F7" w14:textId="77777777" w:rsidR="00EA0D7B" w:rsidRPr="00EA0D7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BCFB775" w14:textId="77777777" w:rsidR="00430BC7" w:rsidRDefault="00430BC7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30BC7">
        <w:rPr>
          <w:rFonts w:ascii="PT Astra Serif" w:hAnsi="PT Astra Serif"/>
          <w:sz w:val="28"/>
          <w:szCs w:val="28"/>
        </w:rPr>
        <w:t>2.2. Анализ действующих нормативных правовых актов</w:t>
      </w:r>
      <w:r w:rsidR="00F32D1E">
        <w:rPr>
          <w:rFonts w:ascii="PT Astra Serif" w:hAnsi="PT Astra Serif"/>
          <w:sz w:val="28"/>
          <w:szCs w:val="28"/>
        </w:rPr>
        <w:t>, разработчиком которых является</w:t>
      </w:r>
      <w:r w:rsidRPr="00430BC7">
        <w:rPr>
          <w:rFonts w:ascii="PT Astra Serif" w:hAnsi="PT Astra Serif"/>
          <w:sz w:val="28"/>
          <w:szCs w:val="28"/>
        </w:rPr>
        <w:t xml:space="preserve"> </w:t>
      </w:r>
      <w:r w:rsidR="004A18ED">
        <w:rPr>
          <w:rFonts w:ascii="PT Astra Serif" w:hAnsi="PT Astra Serif"/>
          <w:sz w:val="28"/>
          <w:szCs w:val="28"/>
        </w:rPr>
        <w:t>М</w:t>
      </w:r>
      <w:r w:rsidR="00F32D1E">
        <w:rPr>
          <w:rFonts w:ascii="PT Astra Serif" w:hAnsi="PT Astra Serif"/>
          <w:sz w:val="28"/>
          <w:szCs w:val="28"/>
        </w:rPr>
        <w:t>О</w:t>
      </w:r>
      <w:r w:rsidR="00F62F04">
        <w:rPr>
          <w:rFonts w:ascii="PT Astra Serif" w:hAnsi="PT Astra Serif"/>
          <w:sz w:val="28"/>
          <w:szCs w:val="28"/>
        </w:rPr>
        <w:t xml:space="preserve"> ТО</w:t>
      </w:r>
      <w:r w:rsidR="00EA0D7B">
        <w:rPr>
          <w:rFonts w:ascii="PT Astra Serif" w:hAnsi="PT Astra Serif"/>
          <w:sz w:val="28"/>
          <w:szCs w:val="28"/>
        </w:rPr>
        <w:t>,</w:t>
      </w:r>
      <w:r w:rsidRPr="00430BC7">
        <w:rPr>
          <w:rFonts w:ascii="PT Astra Serif" w:hAnsi="PT Astra Serif"/>
          <w:sz w:val="28"/>
          <w:szCs w:val="28"/>
        </w:rPr>
        <w:t xml:space="preserve"> на предмет их соответствия </w:t>
      </w:r>
      <w:r w:rsidR="00EA0D7B">
        <w:rPr>
          <w:rFonts w:ascii="PT Astra Serif" w:hAnsi="PT Astra Serif"/>
          <w:sz w:val="28"/>
          <w:szCs w:val="28"/>
        </w:rPr>
        <w:t>АМЗ</w:t>
      </w:r>
      <w:r w:rsidR="00F32D1E">
        <w:rPr>
          <w:rFonts w:ascii="PT Astra Serif" w:hAnsi="PT Astra Serif"/>
          <w:sz w:val="28"/>
          <w:szCs w:val="28"/>
        </w:rPr>
        <w:t>:</w:t>
      </w:r>
    </w:p>
    <w:p w14:paraId="6ABE07AD" w14:textId="77777777" w:rsidR="00F32D1E" w:rsidRDefault="00F32D1E" w:rsidP="00E56C0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Указывается перечень действующих</w:t>
      </w:r>
      <w:r w:rsidRPr="00F32D1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Pr="00F32D1E">
        <w:rPr>
          <w:rFonts w:ascii="PT Astra Serif" w:hAnsi="PT Astra Serif"/>
          <w:i/>
          <w:sz w:val="28"/>
          <w:szCs w:val="28"/>
        </w:rPr>
        <w:t xml:space="preserve">нормативных правовых </w:t>
      </w:r>
      <w:r w:rsidR="0081526B">
        <w:rPr>
          <w:rFonts w:ascii="PT Astra Serif" w:hAnsi="PT Astra Serif"/>
          <w:i/>
          <w:sz w:val="28"/>
          <w:szCs w:val="28"/>
        </w:rPr>
        <w:t xml:space="preserve">актов, разработанных </w:t>
      </w:r>
      <w:r w:rsidR="004A18ED">
        <w:rPr>
          <w:rFonts w:ascii="PT Astra Serif" w:hAnsi="PT Astra Serif"/>
          <w:i/>
          <w:sz w:val="28"/>
          <w:szCs w:val="28"/>
        </w:rPr>
        <w:t>М</w:t>
      </w:r>
      <w:r w:rsidR="0081526B">
        <w:rPr>
          <w:rFonts w:ascii="PT Astra Serif" w:hAnsi="PT Astra Serif"/>
          <w:i/>
          <w:sz w:val="28"/>
          <w:szCs w:val="28"/>
        </w:rPr>
        <w:t>О</w:t>
      </w:r>
      <w:r w:rsidR="00F62F04">
        <w:rPr>
          <w:rFonts w:ascii="PT Astra Serif" w:hAnsi="PT Astra Serif"/>
          <w:i/>
          <w:sz w:val="28"/>
          <w:szCs w:val="28"/>
        </w:rPr>
        <w:t xml:space="preserve"> ТО</w:t>
      </w:r>
      <w:r w:rsidR="0081526B">
        <w:rPr>
          <w:rFonts w:ascii="PT Astra Serif" w:hAnsi="PT Astra Serif"/>
          <w:i/>
          <w:sz w:val="28"/>
          <w:szCs w:val="28"/>
        </w:rPr>
        <w:t xml:space="preserve"> в 202</w:t>
      </w:r>
      <w:r w:rsidR="00CC0FFA">
        <w:rPr>
          <w:rFonts w:ascii="PT Astra Serif" w:hAnsi="PT Astra Serif"/>
          <w:i/>
          <w:sz w:val="28"/>
          <w:szCs w:val="28"/>
        </w:rPr>
        <w:t>3</w:t>
      </w:r>
      <w:r w:rsidRPr="00F32D1E">
        <w:rPr>
          <w:rFonts w:ascii="PT Astra Serif" w:hAnsi="PT Astra Serif"/>
          <w:i/>
          <w:sz w:val="28"/>
          <w:szCs w:val="28"/>
        </w:rPr>
        <w:t xml:space="preserve"> году,</w:t>
      </w:r>
      <w:r>
        <w:rPr>
          <w:rFonts w:ascii="PT Astra Serif" w:hAnsi="PT Astra Serif"/>
          <w:i/>
          <w:sz w:val="28"/>
          <w:szCs w:val="28"/>
        </w:rPr>
        <w:t xml:space="preserve"> прошедших процедуру общественного обсуждения (размещение в сети «Интернет</w:t>
      </w:r>
      <w:r w:rsidR="00F62F04">
        <w:rPr>
          <w:rFonts w:ascii="PT Astra Serif" w:hAnsi="PT Astra Serif"/>
          <w:i/>
          <w:sz w:val="28"/>
          <w:szCs w:val="28"/>
        </w:rPr>
        <w:t>»</w:t>
      </w:r>
      <w:r>
        <w:rPr>
          <w:rFonts w:ascii="PT Astra Serif" w:hAnsi="PT Astra Serif"/>
          <w:i/>
          <w:sz w:val="28"/>
          <w:szCs w:val="28"/>
        </w:rPr>
        <w:t xml:space="preserve"> на срок не менее 7 дней)</w:t>
      </w:r>
      <w:r w:rsidR="008A59C5">
        <w:rPr>
          <w:rFonts w:ascii="PT Astra Serif" w:hAnsi="PT Astra Serif"/>
          <w:i/>
          <w:sz w:val="28"/>
          <w:szCs w:val="28"/>
        </w:rPr>
        <w:t>;</w:t>
      </w:r>
    </w:p>
    <w:p w14:paraId="17396193" w14:textId="77777777" w:rsidR="008A59C5" w:rsidRDefault="008A59C5" w:rsidP="00E56C08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Итоги проведенного анализа действующих нормативных правовых актов о соответствии антимонопольному законодательству</w:t>
      </w:r>
      <w:r w:rsidR="006D0BE5">
        <w:rPr>
          <w:rFonts w:ascii="PT Astra Serif" w:hAnsi="PT Astra Serif"/>
          <w:i/>
          <w:sz w:val="28"/>
          <w:szCs w:val="28"/>
        </w:rPr>
        <w:t>.</w:t>
      </w:r>
    </w:p>
    <w:p w14:paraId="0F610332" w14:textId="77777777" w:rsidR="00296A6D" w:rsidRDefault="00296A6D" w:rsidP="00E56C08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14:paraId="17C450E2" w14:textId="77777777" w:rsidR="00296A6D" w:rsidRDefault="00296A6D" w:rsidP="00792589">
      <w:pPr>
        <w:shd w:val="clear" w:color="auto" w:fill="FFFFFF"/>
        <w:tabs>
          <w:tab w:val="left" w:pos="1678"/>
        </w:tabs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14:paraId="615FBF06" w14:textId="77777777" w:rsidR="008A59C5" w:rsidRDefault="008A59C5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</w:t>
      </w:r>
      <w:r w:rsidRPr="008A59C5">
        <w:rPr>
          <w:rFonts w:ascii="Arial" w:hAnsi="Arial" w:cs="Arial"/>
          <w:color w:val="262626"/>
          <w:shd w:val="clear" w:color="auto" w:fill="FFFFFF"/>
        </w:rPr>
        <w:t xml:space="preserve"> </w:t>
      </w:r>
      <w:r w:rsidRPr="008A59C5">
        <w:rPr>
          <w:rFonts w:ascii="PT Astra Serif" w:hAnsi="PT Astra Serif"/>
          <w:sz w:val="28"/>
          <w:szCs w:val="28"/>
        </w:rPr>
        <w:t>Анализ проектов</w:t>
      </w:r>
      <w:r>
        <w:rPr>
          <w:rFonts w:ascii="PT Astra Serif" w:hAnsi="PT Astra Serif"/>
          <w:sz w:val="28"/>
          <w:szCs w:val="28"/>
        </w:rPr>
        <w:t xml:space="preserve"> нормативных правовых </w:t>
      </w:r>
      <w:r w:rsidRPr="008A59C5">
        <w:rPr>
          <w:rFonts w:ascii="PT Astra Serif" w:hAnsi="PT Astra Serif"/>
          <w:sz w:val="28"/>
          <w:szCs w:val="28"/>
        </w:rPr>
        <w:t>актов</w:t>
      </w:r>
      <w:r w:rsidR="004A18ED">
        <w:rPr>
          <w:rFonts w:ascii="PT Astra Serif" w:hAnsi="PT Astra Serif"/>
          <w:sz w:val="28"/>
          <w:szCs w:val="28"/>
        </w:rPr>
        <w:t>, разработанных М</w:t>
      </w:r>
      <w:r>
        <w:rPr>
          <w:rFonts w:ascii="PT Astra Serif" w:hAnsi="PT Astra Serif"/>
          <w:sz w:val="28"/>
          <w:szCs w:val="28"/>
        </w:rPr>
        <w:t>О</w:t>
      </w:r>
      <w:r w:rsidR="00F62F04">
        <w:rPr>
          <w:rFonts w:ascii="PT Astra Serif" w:hAnsi="PT Astra Serif"/>
          <w:sz w:val="28"/>
          <w:szCs w:val="28"/>
        </w:rPr>
        <w:t xml:space="preserve"> ТО</w:t>
      </w:r>
      <w:r w:rsidRPr="008A59C5">
        <w:rPr>
          <w:rFonts w:ascii="PT Astra Serif" w:hAnsi="PT Astra Serif"/>
          <w:sz w:val="28"/>
          <w:szCs w:val="28"/>
        </w:rPr>
        <w:t xml:space="preserve"> на предмет их соответствия </w:t>
      </w:r>
      <w:r w:rsidR="00EA0D7B">
        <w:rPr>
          <w:rFonts w:ascii="PT Astra Serif" w:hAnsi="PT Astra Serif"/>
          <w:sz w:val="28"/>
          <w:szCs w:val="28"/>
        </w:rPr>
        <w:t>АМЗ</w:t>
      </w:r>
      <w:r>
        <w:rPr>
          <w:rFonts w:ascii="PT Astra Serif" w:hAnsi="PT Astra Serif"/>
          <w:bCs/>
          <w:sz w:val="28"/>
          <w:szCs w:val="28"/>
        </w:rPr>
        <w:t>:</w:t>
      </w:r>
    </w:p>
    <w:p w14:paraId="6791E8A4" w14:textId="77777777" w:rsidR="00CB6C2B" w:rsidRPr="00CB6C2B" w:rsidRDefault="00CB6C2B" w:rsidP="00CB6C2B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AE725C2" w14:textId="77777777" w:rsidR="00CB6C2B" w:rsidRPr="00CB6C2B" w:rsidRDefault="00CB6C2B" w:rsidP="00CB6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hyperlink r:id="rId9" w:tooltip="Проект от 30.09.2024 Программа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Нарымское сельское поселение» на 2025 год" w:history="1">
        <w:r w:rsidRPr="00CB6C2B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Проект от 30.09.2024 Программа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«Нарымское сельское поселение» на 2025 год</w:t>
        </w:r>
      </w:hyperlink>
    </w:p>
    <w:p w14:paraId="50A04F01" w14:textId="77777777" w:rsidR="00CB6C2B" w:rsidRPr="00CB6C2B" w:rsidRDefault="00CB6C2B" w:rsidP="00CB6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  <w:r w:rsidRPr="00CB6C2B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>00</w:t>
      </w:r>
    </w:p>
    <w:p w14:paraId="3103B6CD" w14:textId="77777777" w:rsidR="00CB6C2B" w:rsidRPr="00CB6C2B" w:rsidRDefault="00CB6C2B" w:rsidP="00CB6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B6C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Опубликовано: 30.09.2024</w:t>
      </w:r>
    </w:p>
    <w:p w14:paraId="76889D5A" w14:textId="77777777" w:rsidR="00CB6C2B" w:rsidRPr="00CB6C2B" w:rsidRDefault="00CB6C2B" w:rsidP="00CB6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hyperlink r:id="rId10" w:tooltip="Проект от 30.09.2024 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муниципального образования «Нарымское сельское поселение»" w:history="1">
        <w:r w:rsidRPr="00CB6C2B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Проект от 30.09.2024 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муниципального образования «Нарымское сельское поселение»</w:t>
        </w:r>
      </w:hyperlink>
    </w:p>
    <w:p w14:paraId="72097F73" w14:textId="77777777" w:rsidR="00CB6C2B" w:rsidRPr="00CB6C2B" w:rsidRDefault="00CB6C2B" w:rsidP="00CB6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  <w:r w:rsidRPr="00CB6C2B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>00</w:t>
      </w:r>
    </w:p>
    <w:p w14:paraId="716B656C" w14:textId="77777777" w:rsidR="00CB6C2B" w:rsidRPr="00CB6C2B" w:rsidRDefault="00CB6C2B" w:rsidP="00CB6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B6C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Опубликовано: 30.09.2024</w:t>
      </w:r>
    </w:p>
    <w:p w14:paraId="401EC9CF" w14:textId="77777777" w:rsidR="00CB6C2B" w:rsidRPr="00CB6C2B" w:rsidRDefault="00CB6C2B" w:rsidP="00CB6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hyperlink r:id="rId11" w:tooltip="Проект от 30.09.2024 Программа профилактики рисков причинения вреда (ущерба) охраняемым законом ценностям на 2025год в сфере муниципального жилищного контроля в муниципальном образовании «Нарымское сельское поселение»" w:history="1">
        <w:r w:rsidRPr="00CB6C2B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Проект от 30.09.2024 Программа профилактики рисков причинения вреда (ущерба) охраняемым законом ценностям на 2025год в сфере муниципального жилищного контроля в муниципальном образовании «Нарымское сельское поселение»</w:t>
        </w:r>
      </w:hyperlink>
    </w:p>
    <w:p w14:paraId="7830E17D" w14:textId="77777777" w:rsidR="00CB6C2B" w:rsidRPr="00CB6C2B" w:rsidRDefault="00CB6C2B" w:rsidP="00CB6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  <w:r w:rsidRPr="00CB6C2B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>00</w:t>
      </w:r>
    </w:p>
    <w:p w14:paraId="064769B5" w14:textId="77777777" w:rsidR="00CB6C2B" w:rsidRPr="00CB6C2B" w:rsidRDefault="00CB6C2B" w:rsidP="00CB6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B6C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Опубликовано: 30.09.2024</w:t>
      </w:r>
    </w:p>
    <w:p w14:paraId="7CAEEA71" w14:textId="77777777" w:rsidR="00CB6C2B" w:rsidRPr="00CB6C2B" w:rsidRDefault="00CB6C2B" w:rsidP="00CB6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hyperlink r:id="rId12" w:tooltip="Проект от 30.09.2024 Программа профилактики рисков причинения вреда (ущерба) охраняемым законом ценностям при организации и осуществлении муниципального земельного контроля в границах муниципального образования «Нарымское сельское поселение» на 2025 год" w:history="1">
        <w:r w:rsidRPr="00CB6C2B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Проект от 30.09.2024 Программа профилактики рисков причинения вреда (ущерба) охраняемым законом ценностям при организации и осуществлении муниципального земельного контроля в границах муниципального образования «Нарымское сельское поселение» на 2025 год</w:t>
        </w:r>
      </w:hyperlink>
    </w:p>
    <w:p w14:paraId="5D64D8E6" w14:textId="77777777" w:rsidR="00CB6C2B" w:rsidRPr="00CB6C2B" w:rsidRDefault="00CB6C2B" w:rsidP="00CB6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B6C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Опубликовано: 30.09.2024</w:t>
      </w:r>
    </w:p>
    <w:p w14:paraId="4DF5BE3E" w14:textId="77777777" w:rsidR="00CB6C2B" w:rsidRPr="00CB6C2B" w:rsidRDefault="00CB6C2B" w:rsidP="00CB6C2B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13" w:history="1">
        <w:r w:rsidRPr="00CB6C2B">
          <w:rPr>
            <w:rStyle w:val="af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ПРОЕКТ Решения Совета  от 05.11.2024 "О внесении изменений в Устав муниципального образования «Нарымское сельское поселение» Парабельского района Томской области"</w:t>
        </w:r>
      </w:hyperlink>
    </w:p>
    <w:p w14:paraId="67903F57" w14:textId="77777777" w:rsidR="00CB6C2B" w:rsidRPr="00CB6C2B" w:rsidRDefault="00CB6C2B" w:rsidP="00CB6C2B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14" w:history="1">
        <w:r w:rsidRPr="00CB6C2B">
          <w:rPr>
            <w:rStyle w:val="af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ПРОЕКТ Решения Совета  от 22.07.2024 "О внесении изменений в Устав муниципального образования «Нарымское сельское поселение» Парабельского района Томской области"</w:t>
        </w:r>
      </w:hyperlink>
    </w:p>
    <w:p w14:paraId="3B2000C1" w14:textId="77777777" w:rsidR="00CB6C2B" w:rsidRDefault="00CB6C2B" w:rsidP="003C3C55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14:paraId="0E58C5AD" w14:textId="77777777" w:rsidR="00CB6C2B" w:rsidRDefault="00CB6C2B" w:rsidP="003C3C55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14:paraId="39F26559" w14:textId="77777777" w:rsidR="00CB6C2B" w:rsidRDefault="00CB6C2B" w:rsidP="003C3C55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14:paraId="22128F44" w14:textId="77777777" w:rsidR="00CB6C2B" w:rsidRDefault="00CB6C2B" w:rsidP="003C3C55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14:paraId="0183A1CC" w14:textId="77777777" w:rsidR="00CB6C2B" w:rsidRDefault="00CB6C2B" w:rsidP="003C3C55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14:paraId="6030AA1E" w14:textId="77777777" w:rsidR="00CB6C2B" w:rsidRDefault="00CB6C2B" w:rsidP="003C3C55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14:paraId="4E1C5C59" w14:textId="77777777" w:rsidR="00CB6C2B" w:rsidRDefault="00CB6C2B" w:rsidP="003C3C55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14:paraId="3D7CE5F4" w14:textId="77777777" w:rsidR="00CB6C2B" w:rsidRDefault="00CB6C2B" w:rsidP="003C3C55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14:paraId="26322EEA" w14:textId="77777777" w:rsidR="00CB6C2B" w:rsidRDefault="00CB6C2B" w:rsidP="003C3C55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14:paraId="6F18AB44" w14:textId="77777777" w:rsidR="00CB6C2B" w:rsidRDefault="00CB6C2B" w:rsidP="003C3C55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14:paraId="6850D4ED" w14:textId="77777777" w:rsidR="00CB6C2B" w:rsidRDefault="00CB6C2B" w:rsidP="003C3C55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14:paraId="69D8A25E" w14:textId="77777777" w:rsidR="00CB6C2B" w:rsidRDefault="00CB6C2B" w:rsidP="003C3C55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14:paraId="5CA8289F" w14:textId="77777777" w:rsidR="00CB6C2B" w:rsidRDefault="00CB6C2B" w:rsidP="003C3C55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14:paraId="2B0F7471" w14:textId="77777777" w:rsidR="00CB6C2B" w:rsidRDefault="00CB6C2B" w:rsidP="003C3C55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14:paraId="1FB93D1C" w14:textId="2F47518E" w:rsidR="00792589" w:rsidRDefault="006121F9" w:rsidP="003C3C55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 xml:space="preserve">Итоги проведенного анализа проектов нормативных правовых актов о соответствии </w:t>
      </w:r>
      <w:r w:rsidR="00EA0D7B">
        <w:rPr>
          <w:rFonts w:ascii="PT Astra Serif" w:hAnsi="PT Astra Serif"/>
          <w:i/>
          <w:sz w:val="28"/>
          <w:szCs w:val="28"/>
        </w:rPr>
        <w:t>АМЗ</w:t>
      </w:r>
      <w:r w:rsidR="003C3C55">
        <w:rPr>
          <w:rFonts w:ascii="PT Astra Serif" w:hAnsi="PT Astra Serif"/>
          <w:i/>
          <w:sz w:val="28"/>
          <w:szCs w:val="28"/>
        </w:rPr>
        <w:t xml:space="preserve"> – соответствуют.</w:t>
      </w:r>
    </w:p>
    <w:p w14:paraId="206A232E" w14:textId="77777777" w:rsidR="00C255C1" w:rsidRPr="00792589" w:rsidRDefault="00D10B94" w:rsidP="00792589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bCs/>
          <w:i/>
          <w:sz w:val="28"/>
          <w:szCs w:val="28"/>
        </w:rPr>
        <w:t>2.4</w:t>
      </w:r>
      <w:r w:rsidR="00C255C1">
        <w:rPr>
          <w:rFonts w:ascii="PT Astra Serif" w:hAnsi="PT Astra Serif"/>
          <w:bCs/>
          <w:i/>
          <w:sz w:val="28"/>
          <w:szCs w:val="28"/>
        </w:rPr>
        <w:t xml:space="preserve">. </w:t>
      </w:r>
      <w:r w:rsidR="00C255C1" w:rsidRPr="00C255C1">
        <w:rPr>
          <w:rFonts w:ascii="PT Astra Serif" w:hAnsi="PT Astra Serif"/>
          <w:sz w:val="28"/>
          <w:szCs w:val="28"/>
        </w:rPr>
        <w:t xml:space="preserve">Проведение оценки </w:t>
      </w:r>
      <w:r w:rsidR="00AD5BDC">
        <w:rPr>
          <w:rFonts w:ascii="PT Astra Serif" w:hAnsi="PT Astra Serif"/>
          <w:sz w:val="28"/>
          <w:szCs w:val="28"/>
        </w:rPr>
        <w:t>выполнения</w:t>
      </w:r>
      <w:r w:rsidR="00C255C1" w:rsidRPr="00C255C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плана </w:t>
      </w:r>
      <w:r w:rsidR="00C255C1" w:rsidRPr="00C255C1">
        <w:rPr>
          <w:rFonts w:ascii="PT Astra Serif" w:hAnsi="PT Astra Serif"/>
          <w:sz w:val="28"/>
          <w:szCs w:val="28"/>
        </w:rPr>
        <w:t>мероприятий</w:t>
      </w:r>
      <w:r>
        <w:rPr>
          <w:rFonts w:ascii="PT Astra Serif" w:hAnsi="PT Astra Serif"/>
          <w:sz w:val="28"/>
          <w:szCs w:val="28"/>
        </w:rPr>
        <w:t xml:space="preserve"> («дорожной карты»)</w:t>
      </w:r>
      <w:r w:rsidR="00C255C1" w:rsidRPr="00C255C1">
        <w:rPr>
          <w:rFonts w:ascii="PT Astra Serif" w:hAnsi="PT Astra Serif"/>
          <w:sz w:val="28"/>
          <w:szCs w:val="28"/>
        </w:rPr>
        <w:t xml:space="preserve"> по снижению рисков нарушения </w:t>
      </w:r>
      <w:r w:rsidR="00EA0D7B">
        <w:rPr>
          <w:rFonts w:ascii="PT Astra Serif" w:hAnsi="PT Astra Serif"/>
          <w:sz w:val="28"/>
          <w:szCs w:val="28"/>
        </w:rPr>
        <w:t>АМЗ</w:t>
      </w:r>
      <w:r w:rsidR="00C255C1" w:rsidRPr="00C255C1">
        <w:rPr>
          <w:rFonts w:ascii="PT Astra Serif" w:hAnsi="PT Astra Serif"/>
          <w:sz w:val="28"/>
          <w:szCs w:val="28"/>
        </w:rPr>
        <w:t xml:space="preserve"> </w:t>
      </w:r>
      <w:r w:rsidR="004A18ED">
        <w:rPr>
          <w:rFonts w:ascii="PT Astra Serif" w:hAnsi="PT Astra Serif"/>
          <w:sz w:val="28"/>
          <w:szCs w:val="28"/>
        </w:rPr>
        <w:t>в М</w:t>
      </w:r>
      <w:r w:rsidR="00C255C1">
        <w:rPr>
          <w:rFonts w:ascii="PT Astra Serif" w:hAnsi="PT Astra Serif"/>
          <w:sz w:val="28"/>
          <w:szCs w:val="28"/>
        </w:rPr>
        <w:t>О</w:t>
      </w:r>
      <w:r w:rsidR="00F62F04">
        <w:rPr>
          <w:rFonts w:ascii="PT Astra Serif" w:hAnsi="PT Astra Serif"/>
          <w:sz w:val="28"/>
          <w:szCs w:val="28"/>
        </w:rPr>
        <w:t xml:space="preserve"> ТО</w:t>
      </w:r>
      <w:r w:rsidR="00AD5BDC">
        <w:rPr>
          <w:rFonts w:ascii="PT Astra Serif" w:hAnsi="PT Astra Serif"/>
          <w:sz w:val="28"/>
          <w:szCs w:val="28"/>
        </w:rPr>
        <w:t>:</w:t>
      </w:r>
    </w:p>
    <w:p w14:paraId="22D4648B" w14:textId="358AA610" w:rsidR="00C255C1" w:rsidRPr="00C255C1" w:rsidRDefault="003C3C55" w:rsidP="00E56C0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И</w:t>
      </w:r>
      <w:r w:rsidR="00C255C1">
        <w:rPr>
          <w:rFonts w:ascii="PT Astra Serif" w:hAnsi="PT Astra Serif"/>
          <w:i/>
          <w:sz w:val="28"/>
          <w:szCs w:val="28"/>
        </w:rPr>
        <w:t>нформация о запланированных и реализованных меро</w:t>
      </w:r>
      <w:r w:rsidR="007D3ACF">
        <w:rPr>
          <w:rFonts w:ascii="PT Astra Serif" w:hAnsi="PT Astra Serif"/>
          <w:i/>
          <w:sz w:val="28"/>
          <w:szCs w:val="28"/>
        </w:rPr>
        <w:t xml:space="preserve">приятиях по снижению рисков нарушения </w:t>
      </w:r>
      <w:r w:rsidR="00EA0D7B">
        <w:rPr>
          <w:rFonts w:ascii="PT Astra Serif" w:hAnsi="PT Astra Serif"/>
          <w:i/>
          <w:sz w:val="28"/>
          <w:szCs w:val="28"/>
        </w:rPr>
        <w:t>АМЗ</w:t>
      </w:r>
      <w:r w:rsidR="0081526B">
        <w:rPr>
          <w:rFonts w:ascii="PT Astra Serif" w:hAnsi="PT Astra Serif"/>
          <w:i/>
          <w:sz w:val="28"/>
          <w:szCs w:val="28"/>
        </w:rPr>
        <w:t xml:space="preserve"> в 202</w:t>
      </w:r>
      <w:r w:rsidR="003E4B0C">
        <w:rPr>
          <w:rFonts w:ascii="PT Astra Serif" w:hAnsi="PT Astra Serif"/>
          <w:i/>
          <w:sz w:val="28"/>
          <w:szCs w:val="28"/>
        </w:rPr>
        <w:t>4</w:t>
      </w:r>
      <w:r w:rsidR="007D3ACF">
        <w:rPr>
          <w:rFonts w:ascii="PT Astra Serif" w:hAnsi="PT Astra Serif"/>
          <w:i/>
          <w:sz w:val="28"/>
          <w:szCs w:val="28"/>
        </w:rPr>
        <w:t xml:space="preserve"> году</w:t>
      </w:r>
      <w:r>
        <w:rPr>
          <w:rFonts w:ascii="PT Astra Serif" w:hAnsi="PT Astra Serif"/>
          <w:i/>
          <w:sz w:val="28"/>
          <w:szCs w:val="28"/>
        </w:rPr>
        <w:t xml:space="preserve"> отсутствует</w:t>
      </w:r>
      <w:r w:rsidR="007D3ACF">
        <w:rPr>
          <w:rFonts w:ascii="PT Astra Serif" w:hAnsi="PT Astra Serif"/>
          <w:i/>
          <w:sz w:val="28"/>
          <w:szCs w:val="28"/>
        </w:rPr>
        <w:t>.</w:t>
      </w:r>
    </w:p>
    <w:p w14:paraId="4921F140" w14:textId="77777777" w:rsidR="00D10B94" w:rsidRDefault="00D10B94" w:rsidP="00D10B94">
      <w:pPr>
        <w:shd w:val="clear" w:color="auto" w:fill="FFFFFF"/>
        <w:tabs>
          <w:tab w:val="left" w:pos="993"/>
        </w:tabs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 xml:space="preserve">2.5. </w:t>
      </w:r>
      <w:r w:rsidRPr="00D10B94">
        <w:rPr>
          <w:rFonts w:ascii="PT Astra Serif" w:hAnsi="PT Astra Serif"/>
          <w:sz w:val="28"/>
          <w:szCs w:val="28"/>
        </w:rPr>
        <w:t>Информация о проведении ознакомления, обучения, инструктажа служащих (работников) с антимонопольным комплаенсом.</w:t>
      </w:r>
    </w:p>
    <w:p w14:paraId="30B2B789" w14:textId="72A23AC7" w:rsidR="003C3C55" w:rsidRDefault="003C3C55" w:rsidP="00D10B94">
      <w:pPr>
        <w:shd w:val="clear" w:color="auto" w:fill="FFFFFF"/>
        <w:tabs>
          <w:tab w:val="left" w:pos="993"/>
        </w:tabs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</w:t>
      </w:r>
      <w:r w:rsidR="003E4B0C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году</w:t>
      </w:r>
      <w:r w:rsidRPr="003C3C55">
        <w:rPr>
          <w:rFonts w:ascii="PT Astra Serif" w:hAnsi="PT Astra Serif"/>
          <w:sz w:val="28"/>
          <w:szCs w:val="28"/>
        </w:rPr>
        <w:t xml:space="preserve"> </w:t>
      </w:r>
      <w:r w:rsidRPr="00D10B94">
        <w:rPr>
          <w:rFonts w:ascii="PT Astra Serif" w:hAnsi="PT Astra Serif"/>
          <w:sz w:val="28"/>
          <w:szCs w:val="28"/>
        </w:rPr>
        <w:t>ознакомления, обучения, инструктажа служащих (работников) с антимонопольным комплаенсом</w:t>
      </w:r>
      <w:r>
        <w:rPr>
          <w:rFonts w:ascii="PT Astra Serif" w:hAnsi="PT Astra Serif"/>
          <w:sz w:val="28"/>
          <w:szCs w:val="28"/>
        </w:rPr>
        <w:t xml:space="preserve"> не проводились.</w:t>
      </w:r>
    </w:p>
    <w:p w14:paraId="36310C67" w14:textId="77777777" w:rsidR="00D10B94" w:rsidRDefault="00D10B94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2.6. Информация об участии ответственных лиц в семинарах, посвященных антимонопольному комплаенсу за отчетный период.</w:t>
      </w:r>
    </w:p>
    <w:p w14:paraId="12096E47" w14:textId="6011990F" w:rsidR="003C3C55" w:rsidRPr="00D10B94" w:rsidRDefault="003C3C55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</w:t>
      </w:r>
      <w:r w:rsidR="003E4B0C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году семинары, посвященных антимонопольному комплаенсу не проводились.</w:t>
      </w:r>
    </w:p>
    <w:p w14:paraId="12B59154" w14:textId="77777777" w:rsidR="00DE36C9" w:rsidRPr="00CC0FFA" w:rsidRDefault="007D3ACF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</w:t>
      </w:r>
      <w:r w:rsidRPr="007D3ACF">
        <w:rPr>
          <w:rFonts w:ascii="PT Astra Serif" w:hAnsi="PT Astra Serif"/>
          <w:bCs/>
          <w:sz w:val="28"/>
          <w:szCs w:val="28"/>
        </w:rPr>
        <w:t>. Оценка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7D3ACF">
        <w:rPr>
          <w:rFonts w:ascii="PT Astra Serif" w:hAnsi="PT Astra Serif"/>
          <w:bCs/>
          <w:sz w:val="28"/>
          <w:szCs w:val="28"/>
        </w:rPr>
        <w:t xml:space="preserve">эффективности функционирования в </w:t>
      </w:r>
      <w:r w:rsidR="004A18ED">
        <w:rPr>
          <w:rFonts w:ascii="PT Astra Serif" w:hAnsi="PT Astra Serif"/>
          <w:bCs/>
          <w:sz w:val="28"/>
          <w:szCs w:val="28"/>
        </w:rPr>
        <w:t>М</w:t>
      </w:r>
      <w:r w:rsidR="00F62F04">
        <w:rPr>
          <w:rFonts w:ascii="PT Astra Serif" w:hAnsi="PT Astra Serif"/>
          <w:bCs/>
          <w:sz w:val="28"/>
          <w:szCs w:val="28"/>
        </w:rPr>
        <w:t>О ТО</w:t>
      </w:r>
      <w:r w:rsidRPr="007D3ACF">
        <w:rPr>
          <w:rFonts w:ascii="PT Astra Serif" w:hAnsi="PT Astra Serif"/>
          <w:bCs/>
          <w:sz w:val="28"/>
          <w:szCs w:val="28"/>
        </w:rPr>
        <w:t xml:space="preserve"> антимонопольног</w:t>
      </w:r>
      <w:r>
        <w:rPr>
          <w:rFonts w:ascii="PT Astra Serif" w:hAnsi="PT Astra Serif"/>
          <w:bCs/>
          <w:sz w:val="28"/>
          <w:szCs w:val="28"/>
        </w:rPr>
        <w:t>о комплаенса</w:t>
      </w:r>
      <w:r w:rsidR="00DE36C9">
        <w:rPr>
          <w:rFonts w:ascii="PT Astra Serif" w:hAnsi="PT Astra Serif"/>
          <w:bCs/>
          <w:sz w:val="28"/>
          <w:szCs w:val="28"/>
        </w:rPr>
        <w:t xml:space="preserve"> (таблица в приложении</w:t>
      </w:r>
      <w:r w:rsidR="00D10B94">
        <w:rPr>
          <w:rFonts w:ascii="PT Astra Serif" w:hAnsi="PT Astra Serif"/>
          <w:bCs/>
          <w:sz w:val="28"/>
          <w:szCs w:val="28"/>
        </w:rPr>
        <w:t xml:space="preserve"> № 2</w:t>
      </w:r>
      <w:r w:rsidR="00DE36C9">
        <w:rPr>
          <w:rFonts w:ascii="PT Astra Serif" w:hAnsi="PT Astra Serif"/>
          <w:bCs/>
          <w:sz w:val="28"/>
          <w:szCs w:val="28"/>
        </w:rPr>
        <w:t>).</w:t>
      </w:r>
    </w:p>
    <w:p w14:paraId="5A95090C" w14:textId="77777777" w:rsidR="00AD5BDC" w:rsidRPr="00AD5BDC" w:rsidRDefault="00F62F04" w:rsidP="00E56C08">
      <w:pPr>
        <w:shd w:val="clear" w:color="auto" w:fill="FFFFFF"/>
        <w:spacing w:after="10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>
        <w:rPr>
          <w:rFonts w:ascii="PT Astra Serif" w:hAnsi="PT Astra Serif"/>
          <w:bCs/>
          <w:i/>
          <w:sz w:val="28"/>
          <w:szCs w:val="28"/>
        </w:rPr>
        <w:t>Заполнить последний</w:t>
      </w:r>
      <w:r w:rsidR="00AD5BDC">
        <w:rPr>
          <w:rFonts w:ascii="PT Astra Serif" w:hAnsi="PT Astra Serif"/>
          <w:bCs/>
          <w:i/>
          <w:sz w:val="28"/>
          <w:szCs w:val="28"/>
        </w:rPr>
        <w:t xml:space="preserve"> </w:t>
      </w:r>
      <w:r>
        <w:rPr>
          <w:rFonts w:ascii="PT Astra Serif" w:hAnsi="PT Astra Serif"/>
          <w:bCs/>
          <w:i/>
          <w:sz w:val="28"/>
          <w:szCs w:val="28"/>
        </w:rPr>
        <w:t>столбец</w:t>
      </w:r>
      <w:r w:rsidR="00AD5BDC">
        <w:rPr>
          <w:rFonts w:ascii="PT Astra Serif" w:hAnsi="PT Astra Serif"/>
          <w:bCs/>
          <w:i/>
          <w:sz w:val="28"/>
          <w:szCs w:val="28"/>
        </w:rPr>
        <w:t xml:space="preserve"> таблицы</w:t>
      </w:r>
      <w:r w:rsidR="00623CE9">
        <w:rPr>
          <w:rFonts w:ascii="PT Astra Serif" w:hAnsi="PT Astra Serif"/>
          <w:bCs/>
          <w:i/>
          <w:sz w:val="28"/>
          <w:szCs w:val="28"/>
        </w:rPr>
        <w:t>.</w:t>
      </w:r>
    </w:p>
    <w:p w14:paraId="228900C8" w14:textId="77777777" w:rsidR="00DE36C9" w:rsidRDefault="00DE36C9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4. Выводы:</w:t>
      </w:r>
    </w:p>
    <w:p w14:paraId="6F7CE611" w14:textId="71FA523F" w:rsidR="00F62F04" w:rsidRDefault="0001775C" w:rsidP="0001775C">
      <w:pPr>
        <w:shd w:val="clear" w:color="auto" w:fill="FFFFFF"/>
        <w:spacing w:after="360" w:afterAutospacing="1" w:line="240" w:lineRule="auto"/>
        <w:jc w:val="both"/>
        <w:rPr>
          <w:rFonts w:ascii="PT Astra Serif" w:hAnsi="PT Astra Serif"/>
          <w:bCs/>
          <w:i/>
          <w:sz w:val="28"/>
          <w:szCs w:val="28"/>
        </w:rPr>
      </w:pPr>
      <w:r>
        <w:rPr>
          <w:rFonts w:ascii="PT Astra Serif" w:hAnsi="PT Astra Serif"/>
          <w:bCs/>
          <w:i/>
          <w:sz w:val="28"/>
          <w:szCs w:val="28"/>
        </w:rPr>
        <w:t>В результате проведенных мероприятий в Нарымском сельском поселении функционирование антимонопольного комплаенса можно считать эффективным.</w:t>
      </w:r>
    </w:p>
    <w:p w14:paraId="2593027A" w14:textId="41FBA871" w:rsidR="00F62F04" w:rsidRDefault="0001775C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>
        <w:rPr>
          <w:rFonts w:ascii="PT Astra Serif" w:hAnsi="PT Astra Serif"/>
          <w:bCs/>
          <w:i/>
          <w:sz w:val="28"/>
          <w:szCs w:val="28"/>
        </w:rPr>
        <w:t xml:space="preserve">С целью </w:t>
      </w:r>
      <w:r w:rsidRPr="0001775C">
        <w:rPr>
          <w:rFonts w:ascii="PT Astra Serif" w:hAnsi="PT Astra Serif"/>
          <w:bCs/>
          <w:i/>
          <w:sz w:val="28"/>
          <w:szCs w:val="28"/>
        </w:rPr>
        <w:t xml:space="preserve">повышения эффективности функционирования антимонопольного комплаенса в </w:t>
      </w:r>
      <w:r>
        <w:rPr>
          <w:rFonts w:ascii="PT Astra Serif" w:hAnsi="PT Astra Serif"/>
          <w:bCs/>
          <w:i/>
          <w:sz w:val="28"/>
          <w:szCs w:val="28"/>
        </w:rPr>
        <w:t xml:space="preserve">Нарымском сельском поселении представлена </w:t>
      </w:r>
      <w:r w:rsidRPr="0001775C">
        <w:rPr>
          <w:rFonts w:ascii="PT Astra Serif" w:hAnsi="PT Astra Serif"/>
          <w:bCs/>
          <w:i/>
          <w:sz w:val="28"/>
          <w:szCs w:val="28"/>
        </w:rPr>
        <w:t xml:space="preserve"> на 202</w:t>
      </w:r>
      <w:r w:rsidR="003E4B0C">
        <w:rPr>
          <w:rFonts w:ascii="PT Astra Serif" w:hAnsi="PT Astra Serif"/>
          <w:bCs/>
          <w:i/>
          <w:sz w:val="28"/>
          <w:szCs w:val="28"/>
        </w:rPr>
        <w:t>5</w:t>
      </w:r>
      <w:r w:rsidRPr="0001775C">
        <w:rPr>
          <w:rFonts w:ascii="PT Astra Serif" w:hAnsi="PT Astra Serif"/>
          <w:bCs/>
          <w:i/>
          <w:sz w:val="28"/>
          <w:szCs w:val="28"/>
        </w:rPr>
        <w:t xml:space="preserve"> год</w:t>
      </w:r>
      <w:r>
        <w:rPr>
          <w:rFonts w:ascii="PT Astra Serif" w:hAnsi="PT Astra Serif"/>
          <w:bCs/>
          <w:i/>
          <w:sz w:val="28"/>
          <w:szCs w:val="28"/>
        </w:rPr>
        <w:t xml:space="preserve"> Администрацией поселения утверждены </w:t>
      </w:r>
      <w:r w:rsidRPr="0001775C">
        <w:rPr>
          <w:rFonts w:ascii="PT Astra Serif" w:hAnsi="PT Astra Serif"/>
          <w:bCs/>
          <w:i/>
          <w:sz w:val="28"/>
          <w:szCs w:val="28"/>
        </w:rPr>
        <w:t>«План мероприятие по снижению рисков нарушения антимонопольного законодательства в администрации Нарымского сельского поселения»,  «Ключевые показатели эффективности функционирования антимонопольного комплаенса в Администрации Нарымского сельского поселения» и «Карта рисков нарушений антимонопольного законодательства (комплаенс-рисков) в Администрации Нарымского сельского поселения»</w:t>
      </w:r>
      <w:r>
        <w:rPr>
          <w:rFonts w:ascii="PT Astra Serif" w:hAnsi="PT Astra Serif"/>
          <w:bCs/>
          <w:i/>
          <w:sz w:val="28"/>
          <w:szCs w:val="28"/>
        </w:rPr>
        <w:t xml:space="preserve"> </w:t>
      </w:r>
      <w:r w:rsidRPr="0001775C">
        <w:rPr>
          <w:rFonts w:ascii="PT Astra Serif" w:hAnsi="PT Astra Serif"/>
          <w:bCs/>
          <w:i/>
          <w:sz w:val="28"/>
          <w:szCs w:val="28"/>
        </w:rPr>
        <w:t>.</w:t>
      </w:r>
    </w:p>
    <w:p w14:paraId="6E06F1F8" w14:textId="77777777" w:rsidR="0001775C" w:rsidRDefault="0001775C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14:paraId="13D2D62B" w14:textId="77777777" w:rsidR="00F62F04" w:rsidRDefault="00F62F0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14:paraId="1A6EECEA" w14:textId="77777777" w:rsidR="00F62F04" w:rsidRDefault="00F62F0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14:paraId="2C8396D0" w14:textId="77777777" w:rsidR="00D10B94" w:rsidRDefault="00D10B9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14:paraId="4F3D802E" w14:textId="77777777" w:rsidR="00D10B94" w:rsidRDefault="00D10B9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14:paraId="056B3DA8" w14:textId="77777777" w:rsidR="00D10B94" w:rsidRDefault="00D10B9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14:paraId="7E28FA71" w14:textId="77777777" w:rsidR="00D10B94" w:rsidRDefault="00D10B9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14:paraId="051CCBE6" w14:textId="77777777" w:rsidR="00D10B94" w:rsidRDefault="00D10B9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14:paraId="3CC6D9FF" w14:textId="77777777" w:rsidR="00D10B94" w:rsidRDefault="00D10B94" w:rsidP="00F62F04">
      <w:pPr>
        <w:shd w:val="clear" w:color="auto" w:fill="FFFFFF"/>
        <w:spacing w:after="360" w:afterAutospacing="1" w:line="240" w:lineRule="auto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14:paraId="33A5E241" w14:textId="77777777" w:rsidR="00F62F04" w:rsidRPr="004A18ED" w:rsidRDefault="00F62F04" w:rsidP="00A84ED5">
      <w:pPr>
        <w:shd w:val="clear" w:color="auto" w:fill="FFFFFF"/>
        <w:spacing w:after="360" w:afterAutospacing="1" w:line="240" w:lineRule="auto"/>
        <w:jc w:val="both"/>
        <w:rPr>
          <w:rFonts w:ascii="PT Astra Serif" w:hAnsi="PT Astra Serif"/>
          <w:bCs/>
          <w:i/>
          <w:sz w:val="28"/>
          <w:szCs w:val="28"/>
        </w:rPr>
      </w:pPr>
    </w:p>
    <w:p w14:paraId="7DE5B08D" w14:textId="77777777" w:rsidR="00D10B94" w:rsidRDefault="00D10B94" w:rsidP="00D10B94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FB3025D" w14:textId="77777777" w:rsidR="00D10B94" w:rsidRPr="00D10B94" w:rsidRDefault="00D10B94" w:rsidP="00D10B94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10B9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Приложение № </w:t>
      </w:r>
      <w:r w:rsidR="00F454A8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</w:p>
    <w:p w14:paraId="416E8E6A" w14:textId="60FBEC2E" w:rsidR="00F62F04" w:rsidRPr="00F62F04" w:rsidRDefault="00F62F04" w:rsidP="00F62F0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b/>
          <w:sz w:val="26"/>
          <w:szCs w:val="20"/>
          <w:lang w:eastAsia="ru-RU"/>
        </w:rPr>
        <w:t xml:space="preserve">Оценка эффективности функционирования антимонопольного комплаенса в </w:t>
      </w:r>
      <w:r w:rsidR="003E4B0C">
        <w:rPr>
          <w:rFonts w:ascii="PT Astra Serif" w:eastAsia="Times New Roman" w:hAnsi="PT Astra Serif" w:cs="Times New Roman"/>
          <w:b/>
          <w:i/>
          <w:sz w:val="26"/>
          <w:szCs w:val="20"/>
          <w:u w:val="single"/>
          <w:lang w:eastAsia="ru-RU"/>
        </w:rPr>
        <w:t>Нарымском сельском поселении</w:t>
      </w:r>
      <w:r>
        <w:rPr>
          <w:rFonts w:ascii="PT Astra Serif" w:eastAsia="Times New Roman" w:hAnsi="PT Astra Serif" w:cs="Times New Roman"/>
          <w:b/>
          <w:sz w:val="26"/>
          <w:szCs w:val="20"/>
          <w:u w:val="single"/>
          <w:lang w:eastAsia="ru-RU"/>
        </w:rPr>
        <w:t>.</w:t>
      </w:r>
      <w:r w:rsidRPr="00F62F04">
        <w:rPr>
          <w:rFonts w:ascii="PT Astra Serif" w:eastAsia="Times New Roman" w:hAnsi="PT Astra Serif" w:cs="Times New Roman"/>
          <w:b/>
          <w:sz w:val="26"/>
          <w:szCs w:val="20"/>
          <w:lang w:eastAsia="ru-RU"/>
        </w:rPr>
        <w:t xml:space="preserve"> </w:t>
      </w:r>
    </w:p>
    <w:p w14:paraId="495A5040" w14:textId="77777777" w:rsidR="00F62F04" w:rsidRPr="00F62F04" w:rsidRDefault="00F62F04" w:rsidP="00F62F04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6"/>
          <w:szCs w:val="20"/>
          <w:lang w:eastAsia="ru-RU"/>
        </w:rPr>
      </w:pPr>
    </w:p>
    <w:tbl>
      <w:tblPr>
        <w:tblStyle w:val="2"/>
        <w:tblW w:w="10422" w:type="dxa"/>
        <w:tblLook w:val="04A0" w:firstRow="1" w:lastRow="0" w:firstColumn="1" w:lastColumn="0" w:noHBand="0" w:noVBand="1"/>
      </w:tblPr>
      <w:tblGrid>
        <w:gridCol w:w="642"/>
        <w:gridCol w:w="5807"/>
        <w:gridCol w:w="1233"/>
        <w:gridCol w:w="1440"/>
        <w:gridCol w:w="1300"/>
      </w:tblGrid>
      <w:tr w:rsidR="00F62F04" w:rsidRPr="00F62F04" w14:paraId="76855EC2" w14:textId="77777777" w:rsidTr="00F62F04">
        <w:tc>
          <w:tcPr>
            <w:tcW w:w="643" w:type="dxa"/>
            <w:shd w:val="clear" w:color="auto" w:fill="F2F2F2" w:themeFill="background1" w:themeFillShade="F2"/>
          </w:tcPr>
          <w:p w14:paraId="28C575A0" w14:textId="77777777"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839" w:type="dxa"/>
            <w:shd w:val="clear" w:color="auto" w:fill="F2F2F2" w:themeFill="background1" w:themeFillShade="F2"/>
            <w:vAlign w:val="center"/>
          </w:tcPr>
          <w:p w14:paraId="3A3E54D1" w14:textId="77777777"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Ключевые показатели эффективности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4899AA" w14:textId="77777777"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Расчет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BCA06" w14:textId="77777777"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Оценка (балл)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C23C05" w14:textId="77777777"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Результат в баллах</w:t>
            </w:r>
          </w:p>
        </w:tc>
      </w:tr>
      <w:tr w:rsidR="00F62F04" w:rsidRPr="00F62F04" w14:paraId="26D36662" w14:textId="77777777" w:rsidTr="00F62F04">
        <w:trPr>
          <w:trHeight w:val="391"/>
        </w:trPr>
        <w:tc>
          <w:tcPr>
            <w:tcW w:w="643" w:type="dxa"/>
            <w:vMerge w:val="restart"/>
          </w:tcPr>
          <w:p w14:paraId="75913B99" w14:textId="77777777"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39" w:type="dxa"/>
            <w:vMerge w:val="restart"/>
          </w:tcPr>
          <w:p w14:paraId="5FA857FD" w14:textId="77777777" w:rsidR="00F62F04" w:rsidRPr="00F62F04" w:rsidRDefault="00F62F04" w:rsidP="001A712E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Коэффициент снижения количества нарушений антимонопольного законодательства со стороны </w:t>
            </w:r>
            <w:r w:rsidR="001A712E">
              <w:rPr>
                <w:rFonts w:ascii="PT Astra Serif" w:hAnsi="PT Astra Serif"/>
                <w:sz w:val="26"/>
                <w:szCs w:val="26"/>
                <w:lang w:eastAsia="ru-RU"/>
              </w:rPr>
              <w:t>муниципального района/городского округа</w:t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по сравнению с предыдущим годом</w:t>
            </w:r>
            <w:r w:rsidRPr="00F62F04">
              <w:rPr>
                <w:rFonts w:ascii="PT Astra Serif" w:hAnsi="PT Astra Serif"/>
                <w:sz w:val="26"/>
                <w:szCs w:val="2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844650B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E"/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2E5328F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14:paraId="3DD17071" w14:textId="3E40337D" w:rsidR="00F62F04" w:rsidRPr="00F62F04" w:rsidRDefault="0001775C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</w:tr>
      <w:tr w:rsidR="00F62F04" w:rsidRPr="00F62F04" w14:paraId="0621B070" w14:textId="77777777" w:rsidTr="00F62F04">
        <w:trPr>
          <w:trHeight w:val="390"/>
        </w:trPr>
        <w:tc>
          <w:tcPr>
            <w:tcW w:w="643" w:type="dxa"/>
            <w:vMerge/>
          </w:tcPr>
          <w:p w14:paraId="170B9472" w14:textId="77777777"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39" w:type="dxa"/>
            <w:vMerge/>
          </w:tcPr>
          <w:p w14:paraId="324AA0E6" w14:textId="77777777" w:rsidR="00F62F04" w:rsidRPr="00F62F04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40B55F8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1EDF0B2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037C231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F62F04" w:rsidRPr="00F62F04" w14:paraId="41F6154C" w14:textId="77777777" w:rsidTr="00F62F04">
        <w:trPr>
          <w:trHeight w:val="386"/>
        </w:trPr>
        <w:tc>
          <w:tcPr>
            <w:tcW w:w="643" w:type="dxa"/>
            <w:vMerge/>
          </w:tcPr>
          <w:p w14:paraId="557A7BF9" w14:textId="77777777"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39" w:type="dxa"/>
            <w:vMerge/>
          </w:tcPr>
          <w:p w14:paraId="56F2DDA4" w14:textId="77777777" w:rsidR="00F62F04" w:rsidRPr="00F62F04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3E2DC2C8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7C964333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B9D05D9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F62F04" w:rsidRPr="00F62F04" w14:paraId="3B6D39AD" w14:textId="77777777" w:rsidTr="00F62F04">
        <w:trPr>
          <w:trHeight w:val="575"/>
        </w:trPr>
        <w:tc>
          <w:tcPr>
            <w:tcW w:w="643" w:type="dxa"/>
            <w:vMerge w:val="restart"/>
          </w:tcPr>
          <w:p w14:paraId="189BD8AF" w14:textId="77777777"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39" w:type="dxa"/>
            <w:vMerge w:val="restart"/>
          </w:tcPr>
          <w:p w14:paraId="2DD45D69" w14:textId="77777777" w:rsidR="00F62F04" w:rsidRPr="00F62F04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2F04">
              <w:rPr>
                <w:rFonts w:ascii="PT Astra Serif" w:hAnsi="PT Astra Serif"/>
                <w:sz w:val="26"/>
                <w:szCs w:val="26"/>
              </w:rPr>
              <w:t>Доля проектов нормативных правовых актов</w:t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1A712E" w:rsidRPr="001A712E">
              <w:rPr>
                <w:rFonts w:ascii="PT Astra Serif" w:hAnsi="PT Astra Serif"/>
                <w:sz w:val="26"/>
                <w:szCs w:val="26"/>
                <w:lang w:eastAsia="ru-RU"/>
              </w:rPr>
              <w:t>муниципального района/городского округа</w:t>
            </w:r>
            <w:r w:rsidRPr="00F62F04">
              <w:rPr>
                <w:rFonts w:ascii="PT Astra Serif" w:hAnsi="PT Astra Serif"/>
                <w:sz w:val="26"/>
                <w:szCs w:val="26"/>
              </w:rPr>
              <w:t>, в которых не выявлены нарушения антимонопольного законодательства по итогам «общественных обсуждений»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7104296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5D74C3B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14:paraId="3F94682C" w14:textId="7874B827" w:rsidR="00F62F04" w:rsidRPr="00F62F04" w:rsidRDefault="0001775C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</w:tr>
      <w:tr w:rsidR="00F62F04" w:rsidRPr="00F62F04" w14:paraId="70EE9D8A" w14:textId="77777777" w:rsidTr="00F62F04">
        <w:trPr>
          <w:trHeight w:val="399"/>
        </w:trPr>
        <w:tc>
          <w:tcPr>
            <w:tcW w:w="643" w:type="dxa"/>
            <w:vMerge/>
          </w:tcPr>
          <w:p w14:paraId="684A6595" w14:textId="77777777"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39" w:type="dxa"/>
            <w:vMerge/>
          </w:tcPr>
          <w:p w14:paraId="0927E6C4" w14:textId="77777777" w:rsidR="00F62F04" w:rsidRPr="00F62F04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5ACC9450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7562BA38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78EEB88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F62F04" w:rsidRPr="00F62F04" w14:paraId="788DD1B6" w14:textId="77777777" w:rsidTr="00F62F04">
        <w:trPr>
          <w:trHeight w:val="433"/>
        </w:trPr>
        <w:tc>
          <w:tcPr>
            <w:tcW w:w="643" w:type="dxa"/>
            <w:vMerge w:val="restart"/>
          </w:tcPr>
          <w:p w14:paraId="0D1EAEDF" w14:textId="77777777"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39" w:type="dxa"/>
            <w:vMerge w:val="restart"/>
          </w:tcPr>
          <w:p w14:paraId="6D275EAD" w14:textId="77777777" w:rsidR="00F62F04" w:rsidRPr="00F62F04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2F04">
              <w:rPr>
                <w:rFonts w:ascii="PT Astra Serif" w:hAnsi="PT Astra Serif"/>
                <w:sz w:val="26"/>
                <w:szCs w:val="26"/>
              </w:rPr>
              <w:t>Доля нормативных правовых актов</w:t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="001A712E" w:rsidRPr="001A712E">
              <w:rPr>
                <w:rFonts w:ascii="PT Astra Serif" w:hAnsi="PT Astra Serif"/>
                <w:sz w:val="26"/>
                <w:szCs w:val="26"/>
                <w:lang w:eastAsia="ru-RU"/>
              </w:rPr>
              <w:t>муниципального района/городского округа</w:t>
            </w:r>
            <w:r w:rsidRPr="00F62F04">
              <w:rPr>
                <w:rFonts w:ascii="PT Astra Serif" w:hAnsi="PT Astra Serif"/>
                <w:sz w:val="26"/>
                <w:szCs w:val="26"/>
              </w:rPr>
              <w:t>, в которых не выявлены нарушения антимонопольного законодательства антимонопольным органом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1A67FF7F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22C16D4D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18AE55B" w14:textId="429FF3C8" w:rsidR="00F62F04" w:rsidRPr="00F62F04" w:rsidRDefault="0001775C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</w:tr>
      <w:tr w:rsidR="00F62F04" w:rsidRPr="00F62F04" w14:paraId="52841804" w14:textId="77777777" w:rsidTr="00F62F04">
        <w:trPr>
          <w:trHeight w:val="399"/>
        </w:trPr>
        <w:tc>
          <w:tcPr>
            <w:tcW w:w="643" w:type="dxa"/>
            <w:vMerge/>
          </w:tcPr>
          <w:p w14:paraId="73B3247B" w14:textId="77777777"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39" w:type="dxa"/>
            <w:vMerge/>
          </w:tcPr>
          <w:p w14:paraId="3A8B7C25" w14:textId="77777777" w:rsidR="00F62F04" w:rsidRPr="00F62F04" w:rsidRDefault="00F62F04" w:rsidP="00F62F04">
            <w:pPr>
              <w:ind w:left="34" w:right="88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14265BDB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1E9E8DD1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3B359AD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F62F04" w:rsidRPr="00F62F04" w14:paraId="24AFF4DE" w14:textId="77777777" w:rsidTr="00F62F04">
        <w:trPr>
          <w:trHeight w:val="413"/>
        </w:trPr>
        <w:tc>
          <w:tcPr>
            <w:tcW w:w="643" w:type="dxa"/>
            <w:vMerge w:val="restart"/>
          </w:tcPr>
          <w:p w14:paraId="309A26F3" w14:textId="77777777"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39" w:type="dxa"/>
            <w:vMerge w:val="restart"/>
          </w:tcPr>
          <w:p w14:paraId="24D4F56C" w14:textId="77777777" w:rsidR="00F62F04" w:rsidRPr="00F62F04" w:rsidRDefault="00F62F04" w:rsidP="00F62F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8D7EC1B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E89804E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14:paraId="6C0C0886" w14:textId="076C9399" w:rsidR="00F62F04" w:rsidRPr="00F62F04" w:rsidRDefault="0001775C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</w:tr>
      <w:tr w:rsidR="00F62F04" w:rsidRPr="00F62F04" w14:paraId="463809CA" w14:textId="77777777" w:rsidTr="00F62F04">
        <w:trPr>
          <w:trHeight w:val="353"/>
        </w:trPr>
        <w:tc>
          <w:tcPr>
            <w:tcW w:w="643" w:type="dxa"/>
            <w:vMerge/>
          </w:tcPr>
          <w:p w14:paraId="0D51A99D" w14:textId="77777777"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39" w:type="dxa"/>
            <w:vMerge/>
          </w:tcPr>
          <w:p w14:paraId="10E4B205" w14:textId="77777777" w:rsidR="00F62F04" w:rsidRPr="00F62F04" w:rsidRDefault="00F62F04" w:rsidP="00F62F04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308E3652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5AC6ACB9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2DD133F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F62F04" w:rsidRPr="00F62F04" w14:paraId="7B2AB0D2" w14:textId="77777777" w:rsidTr="00F62F04">
        <w:trPr>
          <w:trHeight w:val="557"/>
        </w:trPr>
        <w:tc>
          <w:tcPr>
            <w:tcW w:w="643" w:type="dxa"/>
            <w:vMerge w:val="restart"/>
          </w:tcPr>
          <w:p w14:paraId="6EDC632C" w14:textId="77777777"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39" w:type="dxa"/>
            <w:vMerge w:val="restart"/>
          </w:tcPr>
          <w:p w14:paraId="17D57231" w14:textId="77777777" w:rsidR="00F62F04" w:rsidRPr="00F62F04" w:rsidRDefault="00F62F04" w:rsidP="00F62F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2F04">
              <w:rPr>
                <w:rFonts w:ascii="PT Astra Serif" w:hAnsi="PT Astra Serif"/>
                <w:sz w:val="26"/>
                <w:szCs w:val="26"/>
              </w:rPr>
              <w:t xml:space="preserve">Доля работников </w:t>
            </w:r>
            <w:r w:rsidR="001A712E" w:rsidRPr="001A712E">
              <w:rPr>
                <w:rFonts w:ascii="PT Astra Serif" w:hAnsi="PT Astra Serif"/>
                <w:sz w:val="26"/>
                <w:szCs w:val="26"/>
                <w:lang w:eastAsia="ru-RU"/>
              </w:rPr>
              <w:t>муниципального района/городского округа</w:t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, в отношении которых были проведены обучающие мероприятия по антимонопольному законодательству и антимонопольному комплаенсу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28A8828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≥50%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79655E0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14:paraId="6D694937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F62F04" w:rsidRPr="00F62F04" w14:paraId="19959F0C" w14:textId="77777777" w:rsidTr="00F62F04">
        <w:trPr>
          <w:trHeight w:val="565"/>
        </w:trPr>
        <w:tc>
          <w:tcPr>
            <w:tcW w:w="643" w:type="dxa"/>
            <w:vMerge/>
          </w:tcPr>
          <w:p w14:paraId="2FCE7395" w14:textId="77777777" w:rsidR="00F62F04" w:rsidRPr="00F62F04" w:rsidRDefault="00F62F04" w:rsidP="00F62F04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39" w:type="dxa"/>
            <w:vMerge/>
          </w:tcPr>
          <w:p w14:paraId="1E34E862" w14:textId="77777777" w:rsidR="00F62F04" w:rsidRPr="00F62F04" w:rsidRDefault="00F62F04" w:rsidP="00F62F0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</w:tcBorders>
            <w:vAlign w:val="center"/>
          </w:tcPr>
          <w:p w14:paraId="6EC3B57D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</w:tcBorders>
            <w:vAlign w:val="center"/>
          </w:tcPr>
          <w:p w14:paraId="65167DF6" w14:textId="77777777" w:rsidR="00F62F04" w:rsidRPr="00F62F04" w:rsidRDefault="00F62F04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62F04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</w:tcBorders>
          </w:tcPr>
          <w:p w14:paraId="2AEB2275" w14:textId="6B6706A2" w:rsidR="00F62F04" w:rsidRPr="00F62F04" w:rsidRDefault="0001775C" w:rsidP="00F62F04">
            <w:pPr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</w:tr>
    </w:tbl>
    <w:p w14:paraId="1C036036" w14:textId="77777777" w:rsidR="00F62F04" w:rsidRPr="00F62F04" w:rsidRDefault="00F62F04" w:rsidP="00F62F04">
      <w:pPr>
        <w:spacing w:after="0"/>
        <w:ind w:firstLine="709"/>
        <w:jc w:val="both"/>
        <w:rPr>
          <w:rFonts w:ascii="PT Astra Serif" w:eastAsia="Times New Roman" w:hAnsi="PT Astra Serif" w:cs="Times New Roman"/>
          <w:sz w:val="10"/>
          <w:szCs w:val="10"/>
          <w:lang w:eastAsia="ru-RU"/>
        </w:rPr>
      </w:pPr>
    </w:p>
    <w:p w14:paraId="488EAAB8" w14:textId="77777777" w:rsidR="00F62F04" w:rsidRPr="00F62F04" w:rsidRDefault="00F62F04" w:rsidP="00F62F04">
      <w:pPr>
        <w:spacing w:after="0"/>
        <w:ind w:firstLine="709"/>
        <w:jc w:val="both"/>
        <w:rPr>
          <w:rFonts w:ascii="PT Astra Serif" w:eastAsia="Times New Roman" w:hAnsi="PT Astra Serif" w:cs="Times New Roman"/>
          <w:sz w:val="10"/>
          <w:szCs w:val="10"/>
          <w:lang w:eastAsia="ru-RU"/>
        </w:rPr>
      </w:pPr>
    </w:p>
    <w:p w14:paraId="24382A0A" w14:textId="77777777" w:rsidR="00F62F04" w:rsidRPr="00F62F04" w:rsidRDefault="00F62F04" w:rsidP="00F62F04">
      <w:pPr>
        <w:spacing w:after="0"/>
        <w:ind w:firstLine="709"/>
        <w:jc w:val="both"/>
        <w:rPr>
          <w:rFonts w:ascii="PT Astra Serif" w:eastAsia="Times New Roman" w:hAnsi="PT Astra Serif" w:cs="Times New Roman"/>
          <w:sz w:val="10"/>
          <w:szCs w:val="10"/>
          <w:lang w:eastAsia="ru-RU"/>
        </w:rPr>
      </w:pPr>
    </w:p>
    <w:p w14:paraId="19B18944" w14:textId="77777777" w:rsidR="00F62F04" w:rsidRPr="00F62F04" w:rsidRDefault="00F62F04" w:rsidP="00F62F04">
      <w:pPr>
        <w:spacing w:after="0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Период, за который производится оценка, </w:t>
      </w: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sym w:font="Symbol" w:char="F02D"/>
      </w: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календарный год.</w:t>
      </w:r>
    </w:p>
    <w:p w14:paraId="4AEBC20E" w14:textId="77777777" w:rsidR="00F62F04" w:rsidRPr="00F62F04" w:rsidRDefault="00F62F04" w:rsidP="00F62F04">
      <w:pPr>
        <w:spacing w:after="0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</w:p>
    <w:p w14:paraId="51807072" w14:textId="77777777" w:rsidR="00F62F04" w:rsidRPr="00F62F04" w:rsidRDefault="00F62F04" w:rsidP="00F62F04">
      <w:pPr>
        <w:spacing w:after="0"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>Расчет значения итогового показателя производится путем суммирования баллов:</w:t>
      </w:r>
    </w:p>
    <w:p w14:paraId="4766ABB1" w14:textId="77777777" w:rsidR="00F62F04" w:rsidRPr="00F62F04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01775C">
        <w:rPr>
          <w:rFonts w:ascii="PT Astra Serif" w:eastAsia="Times New Roman" w:hAnsi="PT Astra Serif" w:cs="Times New Roman"/>
          <w:b/>
          <w:bCs/>
          <w:sz w:val="26"/>
          <w:szCs w:val="20"/>
          <w:lang w:eastAsia="ru-RU"/>
        </w:rPr>
        <w:lastRenderedPageBreak/>
        <w:t>высокая эффективность</w:t>
      </w: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– от </w:t>
      </w:r>
      <w:r w:rsidRPr="0001775C">
        <w:rPr>
          <w:rFonts w:ascii="PT Astra Serif" w:eastAsia="Times New Roman" w:hAnsi="PT Astra Serif" w:cs="Times New Roman"/>
          <w:b/>
          <w:bCs/>
          <w:sz w:val="26"/>
          <w:szCs w:val="20"/>
          <w:lang w:eastAsia="ru-RU"/>
        </w:rPr>
        <w:t>80</w:t>
      </w: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 xml:space="preserve"> до 100 баллов;</w:t>
      </w:r>
    </w:p>
    <w:p w14:paraId="48D57CD1" w14:textId="77777777" w:rsidR="00F62F04" w:rsidRPr="00F62F04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>средняя эффективность – от 60 до 79 баллов;</w:t>
      </w:r>
    </w:p>
    <w:p w14:paraId="41223DC2" w14:textId="77777777" w:rsidR="00F62F04" w:rsidRPr="00F62F04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>низкая эффективность – от 20 до 59 баллов;</w:t>
      </w:r>
    </w:p>
    <w:p w14:paraId="59A82187" w14:textId="77777777" w:rsidR="00F62F04" w:rsidRPr="00F62F04" w:rsidRDefault="00F62F04" w:rsidP="00F62F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0"/>
          <w:lang w:eastAsia="ru-RU"/>
        </w:rPr>
      </w:pPr>
      <w:r w:rsidRPr="00F62F04">
        <w:rPr>
          <w:rFonts w:ascii="PT Astra Serif" w:eastAsia="Times New Roman" w:hAnsi="PT Astra Serif" w:cs="Times New Roman"/>
          <w:sz w:val="26"/>
          <w:szCs w:val="20"/>
          <w:lang w:eastAsia="ru-RU"/>
        </w:rPr>
        <w:t>неэффективно – ниже 19 баллов.</w:t>
      </w:r>
    </w:p>
    <w:p w14:paraId="221B2105" w14:textId="77777777" w:rsidR="00F0015E" w:rsidRPr="00F62F04" w:rsidRDefault="00F0015E" w:rsidP="0059119A">
      <w:pPr>
        <w:spacing w:after="0"/>
        <w:rPr>
          <w:rFonts w:ascii="PT Astra Serif" w:hAnsi="PT Astra Serif"/>
          <w:i/>
          <w:vanish/>
          <w:sz w:val="28"/>
          <w:szCs w:val="28"/>
        </w:rPr>
      </w:pPr>
    </w:p>
    <w:sectPr w:rsidR="00F0015E" w:rsidRPr="00F62F04" w:rsidSect="00DA6800">
      <w:pgSz w:w="11906" w:h="16838" w:code="9"/>
      <w:pgMar w:top="567" w:right="851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50D07" w14:textId="77777777" w:rsidR="00EC4DEC" w:rsidRDefault="00EC4DEC" w:rsidP="007D3ACF">
      <w:pPr>
        <w:spacing w:after="0" w:line="240" w:lineRule="auto"/>
      </w:pPr>
      <w:r>
        <w:separator/>
      </w:r>
    </w:p>
  </w:endnote>
  <w:endnote w:type="continuationSeparator" w:id="0">
    <w:p w14:paraId="46331DE1" w14:textId="77777777" w:rsidR="00EC4DEC" w:rsidRDefault="00EC4DEC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3C9FA" w14:textId="77777777" w:rsidR="00EC4DEC" w:rsidRDefault="00EC4DEC" w:rsidP="007D3ACF">
      <w:pPr>
        <w:spacing w:after="0" w:line="240" w:lineRule="auto"/>
      </w:pPr>
      <w:r>
        <w:separator/>
      </w:r>
    </w:p>
  </w:footnote>
  <w:footnote w:type="continuationSeparator" w:id="0">
    <w:p w14:paraId="7A50452D" w14:textId="77777777" w:rsidR="00EC4DEC" w:rsidRDefault="00EC4DEC" w:rsidP="007D3ACF">
      <w:pPr>
        <w:spacing w:after="0" w:line="240" w:lineRule="auto"/>
      </w:pPr>
      <w:r>
        <w:continuationSeparator/>
      </w:r>
    </w:p>
  </w:footnote>
  <w:footnote w:id="1">
    <w:p w14:paraId="0A7FE0AE" w14:textId="77777777" w:rsidR="00E30561" w:rsidRPr="00F62F04" w:rsidRDefault="00E30561" w:rsidP="00F62F04">
      <w:pPr>
        <w:pStyle w:val="aa"/>
        <w:rPr>
          <w:rFonts w:ascii="PT Astra Serif" w:hAnsi="PT Astra Serif"/>
        </w:rPr>
      </w:pPr>
      <w:r>
        <w:rPr>
          <w:rStyle w:val="a7"/>
        </w:rPr>
        <w:footnoteRef/>
      </w:r>
      <w:r>
        <w:t xml:space="preserve"> </w:t>
      </w:r>
      <w:r w:rsidRPr="00F62F04">
        <w:rPr>
          <w:rFonts w:ascii="PT Astra Serif" w:hAnsi="PT Astra Serif"/>
        </w:rPr>
        <w:t>В случае отсутствия нарушений антимонопольного законодательства в отчетном и предыдущем годах показатель равен 20 баллов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13813825">
    <w:abstractNumId w:val="0"/>
  </w:num>
  <w:num w:numId="2" w16cid:durableId="1671255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BC7"/>
    <w:rsid w:val="00006546"/>
    <w:rsid w:val="0001775C"/>
    <w:rsid w:val="0006560E"/>
    <w:rsid w:val="000C1907"/>
    <w:rsid w:val="000F1F1A"/>
    <w:rsid w:val="001A712E"/>
    <w:rsid w:val="00232640"/>
    <w:rsid w:val="00264208"/>
    <w:rsid w:val="00296A6D"/>
    <w:rsid w:val="00352BDF"/>
    <w:rsid w:val="003B740A"/>
    <w:rsid w:val="003C3C55"/>
    <w:rsid w:val="003D2485"/>
    <w:rsid w:val="003E217C"/>
    <w:rsid w:val="003E2BFE"/>
    <w:rsid w:val="003E4B0C"/>
    <w:rsid w:val="00430BC7"/>
    <w:rsid w:val="004A18ED"/>
    <w:rsid w:val="004D2967"/>
    <w:rsid w:val="004F0A0D"/>
    <w:rsid w:val="0053283E"/>
    <w:rsid w:val="00535D13"/>
    <w:rsid w:val="00563A40"/>
    <w:rsid w:val="0059119A"/>
    <w:rsid w:val="00595B31"/>
    <w:rsid w:val="005C200C"/>
    <w:rsid w:val="005F29F9"/>
    <w:rsid w:val="006121F9"/>
    <w:rsid w:val="006144D6"/>
    <w:rsid w:val="00623CE9"/>
    <w:rsid w:val="00673D7C"/>
    <w:rsid w:val="006D0BE5"/>
    <w:rsid w:val="00735BD9"/>
    <w:rsid w:val="00792589"/>
    <w:rsid w:val="00795CD6"/>
    <w:rsid w:val="007A6DE9"/>
    <w:rsid w:val="007D3ACF"/>
    <w:rsid w:val="007D6E4E"/>
    <w:rsid w:val="00813CD9"/>
    <w:rsid w:val="0081526B"/>
    <w:rsid w:val="008A59C5"/>
    <w:rsid w:val="008A64AA"/>
    <w:rsid w:val="008D06FB"/>
    <w:rsid w:val="008D33C8"/>
    <w:rsid w:val="00A037EB"/>
    <w:rsid w:val="00A228AA"/>
    <w:rsid w:val="00A2428C"/>
    <w:rsid w:val="00A84ED5"/>
    <w:rsid w:val="00AA56EA"/>
    <w:rsid w:val="00AD5BDC"/>
    <w:rsid w:val="00AE59CE"/>
    <w:rsid w:val="00B33DB0"/>
    <w:rsid w:val="00B5766D"/>
    <w:rsid w:val="00B63533"/>
    <w:rsid w:val="00C255C1"/>
    <w:rsid w:val="00C90CEB"/>
    <w:rsid w:val="00CB6C2B"/>
    <w:rsid w:val="00CC0FFA"/>
    <w:rsid w:val="00CD099A"/>
    <w:rsid w:val="00D10B94"/>
    <w:rsid w:val="00D6322F"/>
    <w:rsid w:val="00D769EB"/>
    <w:rsid w:val="00DA6800"/>
    <w:rsid w:val="00DB1EE4"/>
    <w:rsid w:val="00DE36C9"/>
    <w:rsid w:val="00E0424C"/>
    <w:rsid w:val="00E070DA"/>
    <w:rsid w:val="00E30561"/>
    <w:rsid w:val="00E56C08"/>
    <w:rsid w:val="00E6123B"/>
    <w:rsid w:val="00EA0D7B"/>
    <w:rsid w:val="00EC4DEC"/>
    <w:rsid w:val="00F0015E"/>
    <w:rsid w:val="00F11747"/>
    <w:rsid w:val="00F32D1E"/>
    <w:rsid w:val="00F454A8"/>
    <w:rsid w:val="00F62F04"/>
    <w:rsid w:val="00F75B98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F45E"/>
  <w15:docId w15:val="{32B48F7A-6937-4099-AEED-290201F1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037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37EB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015E"/>
  </w:style>
  <w:style w:type="paragraph" w:styleId="ae">
    <w:name w:val="footer"/>
    <w:basedOn w:val="a"/>
    <w:link w:val="af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015E"/>
  </w:style>
  <w:style w:type="table" w:customStyle="1" w:styleId="2">
    <w:name w:val="Сетка таблицы2"/>
    <w:basedOn w:val="a1"/>
    <w:next w:val="a5"/>
    <w:uiPriority w:val="59"/>
    <w:rsid w:val="00F6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F62F0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62F0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62F04"/>
    <w:rPr>
      <w:vertAlign w:val="superscript"/>
    </w:rPr>
  </w:style>
  <w:style w:type="character" w:styleId="af3">
    <w:name w:val="Hyperlink"/>
    <w:basedOn w:val="a0"/>
    <w:uiPriority w:val="99"/>
    <w:unhideWhenUsed/>
    <w:rsid w:val="003C3C55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C3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8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8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0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0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ymskoe-r69.gosweb.gosuslugi.ru/deyatelnost/antimonopolnyy-komplaens/" TargetMode="External"/><Relationship Id="rId13" Type="http://schemas.openxmlformats.org/officeDocument/2006/relationships/hyperlink" Target="https://narymskoe-r69.gosweb.gosuslugi.ru/netcat_files/userfiles/USTAV/PROEKT_o_vnesenii_izmeneniy_v_Ustav_2024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rymskoe-r69.gosweb.gosuslugi.ru/ofitsialno/dokumenty/dokumenty-all_299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ymskoe-r69.gosweb.gosuslugi.ru/ofitsialno/dokumenty/dokumenty-all_298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arymskoe-r69.gosweb.gosuslugi.ru/ofitsialno/dokumenty/dokumenty-all_29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ymskoe-r69.gosweb.gosuslugi.ru/ofitsialno/dokumenty/dokumenty-all_296.html" TargetMode="External"/><Relationship Id="rId14" Type="http://schemas.openxmlformats.org/officeDocument/2006/relationships/hyperlink" Target="https://narymskoe-r69.gosweb.gosuslugi.ru/netcat_files/userfiles/USTAV/PROEKT_o_vnesenii_izmeneniy_v_Ustav_202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0CDBF-73A3-47EB-8304-A9803C95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Татьяна</cp:lastModifiedBy>
  <cp:revision>5</cp:revision>
  <cp:lastPrinted>2023-01-23T09:46:00Z</cp:lastPrinted>
  <dcterms:created xsi:type="dcterms:W3CDTF">2024-02-07T10:49:00Z</dcterms:created>
  <dcterms:modified xsi:type="dcterms:W3CDTF">2025-01-29T09:43:00Z</dcterms:modified>
</cp:coreProperties>
</file>